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4C818" w14:textId="221CEB0E" w:rsidR="00722906" w:rsidRDefault="004F0948">
      <w:pPr>
        <w:pStyle w:val="Header"/>
        <w:tabs>
          <w:tab w:val="right" w:pos="9639"/>
        </w:tabs>
        <w:jc w:val="both"/>
        <w:rPr>
          <w:rFonts w:cs="Courier New"/>
          <w:sz w:val="24"/>
          <w:szCs w:val="24"/>
          <w:lang w:val="de-DE"/>
        </w:rPr>
      </w:pPr>
      <w:r>
        <w:rPr>
          <w:rFonts w:cs="Arial"/>
          <w:sz w:val="24"/>
          <w:szCs w:val="24"/>
          <w:lang w:val="de-DE"/>
        </w:rPr>
        <w:t>3GPP TSG-RAN WG4 #9</w:t>
      </w:r>
      <w:r w:rsidR="00B32F89">
        <w:rPr>
          <w:rFonts w:cs="Arial"/>
          <w:sz w:val="24"/>
          <w:szCs w:val="24"/>
          <w:lang w:val="de-DE"/>
        </w:rPr>
        <w:t>9</w:t>
      </w:r>
      <w:r>
        <w:rPr>
          <w:rFonts w:cs="Arial"/>
          <w:sz w:val="24"/>
          <w:szCs w:val="24"/>
          <w:lang w:val="de-DE"/>
        </w:rPr>
        <w:t>-e</w:t>
      </w:r>
      <w:r>
        <w:rPr>
          <w:rFonts w:cs="Courier New"/>
          <w:sz w:val="24"/>
          <w:szCs w:val="24"/>
          <w:lang w:val="de-DE"/>
        </w:rPr>
        <w:tab/>
      </w:r>
      <w:r w:rsidR="00077C0E" w:rsidRPr="00077C0E">
        <w:rPr>
          <w:rFonts w:cs="Courier New"/>
          <w:sz w:val="24"/>
          <w:szCs w:val="24"/>
          <w:lang w:val="de-DE"/>
        </w:rPr>
        <w:t>R4-2107915</w:t>
      </w:r>
    </w:p>
    <w:p w14:paraId="21E494A7" w14:textId="712FFB21" w:rsidR="00722906" w:rsidRDefault="0077587B">
      <w:pPr>
        <w:pStyle w:val="Header"/>
        <w:jc w:val="both"/>
        <w:rPr>
          <w:rFonts w:cs="Arial"/>
          <w:b w:val="0"/>
        </w:rPr>
      </w:pPr>
      <w:r w:rsidRPr="0077587B">
        <w:rPr>
          <w:rFonts w:cs="Arial"/>
          <w:sz w:val="22"/>
          <w:szCs w:val="24"/>
        </w:rPr>
        <w:t xml:space="preserve">Electronic Meeting, 19th – 27th </w:t>
      </w:r>
      <w:proofErr w:type="gramStart"/>
      <w:r w:rsidRPr="0077587B">
        <w:rPr>
          <w:rFonts w:cs="Arial"/>
          <w:sz w:val="22"/>
          <w:szCs w:val="24"/>
        </w:rPr>
        <w:t>May,</w:t>
      </w:r>
      <w:proofErr w:type="gramEnd"/>
      <w:r w:rsidRPr="0077587B">
        <w:rPr>
          <w:rFonts w:cs="Arial"/>
          <w:sz w:val="22"/>
          <w:szCs w:val="24"/>
        </w:rPr>
        <w:t xml:space="preserve"> 2021</w:t>
      </w:r>
    </w:p>
    <w:p w14:paraId="5927A1A9" w14:textId="77777777" w:rsidR="00722906" w:rsidRDefault="00722906">
      <w:pPr>
        <w:pStyle w:val="Footer"/>
        <w:jc w:val="both"/>
      </w:pPr>
    </w:p>
    <w:p w14:paraId="6071A5D0" w14:textId="1B2C916C" w:rsidR="00722906" w:rsidRDefault="004F0948">
      <w:pPr>
        <w:tabs>
          <w:tab w:val="left" w:pos="1985"/>
        </w:tabs>
        <w:rPr>
          <w:rFonts w:ascii="Arial" w:hAnsi="Arial"/>
          <w:sz w:val="24"/>
        </w:rPr>
      </w:pPr>
      <w:r>
        <w:rPr>
          <w:rFonts w:ascii="Arial" w:hAnsi="Arial"/>
          <w:b/>
          <w:sz w:val="24"/>
        </w:rPr>
        <w:t>Agenda item:</w:t>
      </w:r>
      <w:r>
        <w:rPr>
          <w:rFonts w:ascii="Arial" w:hAnsi="Arial"/>
          <w:sz w:val="24"/>
        </w:rPr>
        <w:tab/>
      </w:r>
      <w:r w:rsidR="00A83E92">
        <w:rPr>
          <w:rFonts w:ascii="Arial" w:hAnsi="Arial"/>
          <w:sz w:val="24"/>
        </w:rPr>
        <w:t>9</w:t>
      </w:r>
      <w:r>
        <w:rPr>
          <w:rFonts w:ascii="Arial" w:hAnsi="Arial"/>
          <w:sz w:val="24"/>
        </w:rPr>
        <w:t>.1</w:t>
      </w:r>
      <w:r w:rsidR="00A83E92">
        <w:rPr>
          <w:rFonts w:ascii="Arial" w:hAnsi="Arial"/>
          <w:sz w:val="24"/>
        </w:rPr>
        <w:t>5</w:t>
      </w:r>
      <w:r>
        <w:rPr>
          <w:rFonts w:ascii="Arial" w:hAnsi="Arial"/>
          <w:sz w:val="24"/>
        </w:rPr>
        <w:t>.</w:t>
      </w:r>
      <w:r w:rsidR="00F91103">
        <w:rPr>
          <w:rFonts w:ascii="Arial" w:hAnsi="Arial"/>
          <w:sz w:val="24"/>
        </w:rPr>
        <w:t>4</w:t>
      </w:r>
      <w:r>
        <w:rPr>
          <w:rFonts w:ascii="Arial" w:hAnsi="Arial" w:cs="Arial"/>
          <w:color w:val="000000"/>
          <w:sz w:val="18"/>
          <w:szCs w:val="18"/>
        </w:rPr>
        <w:t> </w:t>
      </w:r>
    </w:p>
    <w:p w14:paraId="02F2F91A" w14:textId="77777777" w:rsidR="00722906" w:rsidRDefault="004F094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 xml:space="preserve">Qualcomm Incorporated </w:t>
      </w:r>
    </w:p>
    <w:p w14:paraId="0F98E741" w14:textId="77777777" w:rsidR="00B066AC" w:rsidRDefault="004F0948" w:rsidP="00B066AC">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066AC" w:rsidRPr="009617AB">
        <w:rPr>
          <w:rFonts w:ascii="Arial" w:hAnsi="Arial"/>
          <w:sz w:val="24"/>
        </w:rPr>
        <w:t xml:space="preserve">WF on 60 GHz coexistence, ACLR, and ACS </w:t>
      </w:r>
    </w:p>
    <w:p w14:paraId="6241F2CF" w14:textId="6950E949" w:rsidR="00722906" w:rsidRDefault="004F0948">
      <w:pPr>
        <w:tabs>
          <w:tab w:val="left" w:pos="1985"/>
        </w:tabs>
        <w:ind w:left="1980" w:hanging="1980"/>
        <w:rPr>
          <w:rFonts w:ascii="Arial" w:hAnsi="Arial"/>
          <w:sz w:val="24"/>
        </w:rPr>
      </w:pPr>
      <w:r>
        <w:rPr>
          <w:rFonts w:ascii="Arial" w:hAnsi="Arial"/>
          <w:b/>
          <w:sz w:val="24"/>
        </w:rPr>
        <w:t>Document for:</w:t>
      </w:r>
      <w:r>
        <w:rPr>
          <w:rFonts w:ascii="Arial" w:hAnsi="Arial"/>
          <w:sz w:val="24"/>
        </w:rPr>
        <w:tab/>
      </w:r>
      <w:r w:rsidR="00B066AC">
        <w:rPr>
          <w:rFonts w:ascii="Arial" w:hAnsi="Arial"/>
          <w:sz w:val="24"/>
        </w:rPr>
        <w:t>Approval</w:t>
      </w:r>
    </w:p>
    <w:p w14:paraId="170CE1EB" w14:textId="77777777" w:rsidR="00722906" w:rsidRDefault="004F0948">
      <w:pPr>
        <w:pStyle w:val="Heading1"/>
        <w:tabs>
          <w:tab w:val="clear" w:pos="432"/>
          <w:tab w:val="left" w:pos="522"/>
        </w:tabs>
        <w:ind w:left="522" w:hanging="522"/>
        <w:jc w:val="both"/>
        <w:rPr>
          <w:lang w:val="en-US"/>
        </w:rPr>
      </w:pPr>
      <w:bookmarkStart w:id="0" w:name="_Ref463014664"/>
      <w:r>
        <w:rPr>
          <w:lang w:val="en-US"/>
        </w:rPr>
        <w:t>Introduction</w:t>
      </w:r>
      <w:bookmarkEnd w:id="0"/>
    </w:p>
    <w:p w14:paraId="697BD3BE" w14:textId="7E5A5645" w:rsidR="00C719AF" w:rsidRDefault="00C719AF">
      <w:r w:rsidRPr="00C719AF">
        <w:t>Coexistence requirements</w:t>
      </w:r>
      <w:r>
        <w:t xml:space="preserve"> </w:t>
      </w:r>
      <w:r w:rsidR="00BD4963">
        <w:t xml:space="preserve">and system simulation assumptions were discussed </w:t>
      </w:r>
      <w:r>
        <w:t>in</w:t>
      </w:r>
      <w:r w:rsidR="00BD4963">
        <w:t xml:space="preserve"> the following table. </w:t>
      </w:r>
      <w:r>
        <w:t xml:space="preserve"> </w:t>
      </w:r>
    </w:p>
    <w:tbl>
      <w:tblPr>
        <w:tblStyle w:val="TableGrid"/>
        <w:tblW w:w="0" w:type="auto"/>
        <w:tblLook w:val="04A0" w:firstRow="1" w:lastRow="0" w:firstColumn="1" w:lastColumn="0" w:noHBand="0" w:noVBand="1"/>
      </w:tblPr>
      <w:tblGrid>
        <w:gridCol w:w="1659"/>
        <w:gridCol w:w="1426"/>
        <w:gridCol w:w="6536"/>
      </w:tblGrid>
      <w:tr w:rsidR="00BD4963" w14:paraId="79BDB898" w14:textId="77777777" w:rsidTr="00AF3B12">
        <w:trPr>
          <w:trHeight w:val="468"/>
        </w:trPr>
        <w:tc>
          <w:tcPr>
            <w:tcW w:w="1661" w:type="dxa"/>
            <w:vAlign w:val="center"/>
          </w:tcPr>
          <w:p w14:paraId="4E4539FE" w14:textId="77777777" w:rsidR="00BD4963" w:rsidRDefault="00BD4963" w:rsidP="00AF3B12">
            <w:pPr>
              <w:spacing w:before="120" w:after="120"/>
              <w:rPr>
                <w:b/>
                <w:bCs/>
              </w:rPr>
            </w:pPr>
            <w:r>
              <w:rPr>
                <w:b/>
                <w:bCs/>
              </w:rPr>
              <w:t>T-doc number</w:t>
            </w:r>
          </w:p>
        </w:tc>
        <w:tc>
          <w:tcPr>
            <w:tcW w:w="1426" w:type="dxa"/>
            <w:vAlign w:val="center"/>
          </w:tcPr>
          <w:p w14:paraId="50CE9D17" w14:textId="77777777" w:rsidR="00BD4963" w:rsidRDefault="00BD4963" w:rsidP="00AF3B12">
            <w:pPr>
              <w:spacing w:before="120" w:after="120"/>
              <w:rPr>
                <w:b/>
                <w:bCs/>
              </w:rPr>
            </w:pPr>
            <w:r>
              <w:rPr>
                <w:b/>
                <w:bCs/>
              </w:rPr>
              <w:t>Company</w:t>
            </w:r>
          </w:p>
        </w:tc>
        <w:tc>
          <w:tcPr>
            <w:tcW w:w="6544" w:type="dxa"/>
            <w:vAlign w:val="center"/>
          </w:tcPr>
          <w:p w14:paraId="216D50B3" w14:textId="77777777" w:rsidR="00BD4963" w:rsidRDefault="00BD4963" w:rsidP="00AF3B12">
            <w:pPr>
              <w:spacing w:before="120" w:after="120"/>
              <w:rPr>
                <w:b/>
                <w:bCs/>
              </w:rPr>
            </w:pPr>
            <w:r>
              <w:rPr>
                <w:b/>
                <w:bCs/>
              </w:rPr>
              <w:t>Proposals / Observations</w:t>
            </w:r>
          </w:p>
        </w:tc>
      </w:tr>
      <w:tr w:rsidR="00BD4963" w14:paraId="627338B1" w14:textId="77777777" w:rsidTr="00AF3B12">
        <w:trPr>
          <w:trHeight w:val="468"/>
        </w:trPr>
        <w:tc>
          <w:tcPr>
            <w:tcW w:w="1661" w:type="dxa"/>
          </w:tcPr>
          <w:p w14:paraId="7E5F89B0" w14:textId="77777777" w:rsidR="00BD4963" w:rsidRDefault="00FF2457" w:rsidP="00AF3B12">
            <w:pPr>
              <w:spacing w:after="0"/>
              <w:rPr>
                <w:rFonts w:ascii="Arial" w:hAnsi="Arial" w:cs="Arial"/>
                <w:b/>
                <w:bCs/>
                <w:color w:val="0000FF"/>
                <w:sz w:val="16"/>
                <w:szCs w:val="16"/>
                <w:u w:val="single"/>
              </w:rPr>
            </w:pPr>
            <w:hyperlink r:id="rId9" w:history="1">
              <w:r w:rsidR="00BD4963">
                <w:rPr>
                  <w:rStyle w:val="Hyperlink"/>
                  <w:rFonts w:ascii="Arial" w:hAnsi="Arial" w:cs="Arial"/>
                  <w:b/>
                  <w:bCs/>
                  <w:sz w:val="16"/>
                  <w:szCs w:val="16"/>
                </w:rPr>
                <w:t>R4-2110687</w:t>
              </w:r>
            </w:hyperlink>
          </w:p>
          <w:p w14:paraId="3232297D" w14:textId="77777777" w:rsidR="00BD4963" w:rsidRDefault="00BD4963" w:rsidP="00AF3B12">
            <w:pPr>
              <w:spacing w:after="0"/>
            </w:pPr>
          </w:p>
        </w:tc>
        <w:tc>
          <w:tcPr>
            <w:tcW w:w="1426" w:type="dxa"/>
          </w:tcPr>
          <w:p w14:paraId="496E6053" w14:textId="77777777" w:rsidR="00BD4963" w:rsidRDefault="00BD4963" w:rsidP="00AF3B12">
            <w:pPr>
              <w:spacing w:after="0"/>
              <w:rPr>
                <w:rFonts w:ascii="Arial" w:hAnsi="Arial" w:cs="Arial"/>
                <w:sz w:val="16"/>
                <w:szCs w:val="16"/>
              </w:rPr>
            </w:pPr>
            <w:r>
              <w:rPr>
                <w:rFonts w:ascii="Arial" w:hAnsi="Arial" w:cs="Arial"/>
                <w:sz w:val="16"/>
                <w:szCs w:val="16"/>
              </w:rPr>
              <w:t>Nokia, Nokia Shanghai Bell</w:t>
            </w:r>
          </w:p>
          <w:p w14:paraId="2A7227AC" w14:textId="77777777" w:rsidR="00BD4963" w:rsidRDefault="00BD4963" w:rsidP="00AF3B12">
            <w:pPr>
              <w:spacing w:after="0"/>
              <w:rPr>
                <w:rFonts w:ascii="Arial" w:hAnsi="Arial" w:cs="Arial"/>
                <w:sz w:val="16"/>
                <w:szCs w:val="16"/>
              </w:rPr>
            </w:pPr>
          </w:p>
        </w:tc>
        <w:tc>
          <w:tcPr>
            <w:tcW w:w="6544" w:type="dxa"/>
          </w:tcPr>
          <w:p w14:paraId="7868AAF4" w14:textId="77777777" w:rsidR="00BD4963" w:rsidRDefault="00BD4963" w:rsidP="00AF3B12">
            <w:pPr>
              <w:rPr>
                <w:b/>
                <w:bCs/>
              </w:rPr>
            </w:pPr>
            <w:r>
              <w:rPr>
                <w:b/>
                <w:bCs/>
              </w:rPr>
              <w:t>Observation 3: It is possible to extract some requirements, like ACS, also from the co-existence study in 38.803.</w:t>
            </w:r>
          </w:p>
        </w:tc>
      </w:tr>
      <w:tr w:rsidR="00BD4963" w14:paraId="7F3BE92F" w14:textId="77777777" w:rsidTr="00AF3B12">
        <w:trPr>
          <w:trHeight w:val="468"/>
        </w:trPr>
        <w:tc>
          <w:tcPr>
            <w:tcW w:w="1661" w:type="dxa"/>
          </w:tcPr>
          <w:p w14:paraId="7952C76C" w14:textId="77777777" w:rsidR="00BD4963" w:rsidRDefault="00FF2457" w:rsidP="00AF3B12">
            <w:pPr>
              <w:spacing w:after="0"/>
              <w:rPr>
                <w:rFonts w:ascii="Arial" w:hAnsi="Arial" w:cs="Arial"/>
                <w:b/>
                <w:bCs/>
                <w:color w:val="0000FF"/>
                <w:sz w:val="16"/>
                <w:szCs w:val="16"/>
                <w:u w:val="single"/>
              </w:rPr>
            </w:pPr>
            <w:hyperlink r:id="rId10" w:history="1">
              <w:r w:rsidR="00BD4963">
                <w:rPr>
                  <w:rStyle w:val="Hyperlink"/>
                  <w:rFonts w:ascii="Arial" w:hAnsi="Arial" w:cs="Arial"/>
                  <w:b/>
                  <w:bCs/>
                  <w:sz w:val="16"/>
                  <w:szCs w:val="16"/>
                </w:rPr>
                <w:t>R4-2108786</w:t>
              </w:r>
            </w:hyperlink>
          </w:p>
          <w:p w14:paraId="77B9745D" w14:textId="77777777" w:rsidR="00BD4963" w:rsidRDefault="00BD4963" w:rsidP="00AF3B12">
            <w:pPr>
              <w:spacing w:after="0"/>
            </w:pPr>
          </w:p>
        </w:tc>
        <w:tc>
          <w:tcPr>
            <w:tcW w:w="1426" w:type="dxa"/>
          </w:tcPr>
          <w:p w14:paraId="20B216FD" w14:textId="77777777" w:rsidR="00BD4963" w:rsidRDefault="00BD4963" w:rsidP="00AF3B12">
            <w:pPr>
              <w:spacing w:after="0"/>
              <w:rPr>
                <w:rFonts w:ascii="Arial" w:hAnsi="Arial" w:cs="Arial"/>
                <w:sz w:val="16"/>
                <w:szCs w:val="16"/>
              </w:rPr>
            </w:pPr>
            <w:r>
              <w:rPr>
                <w:rFonts w:ascii="Arial" w:hAnsi="Arial" w:cs="Arial"/>
                <w:sz w:val="16"/>
                <w:szCs w:val="16"/>
              </w:rPr>
              <w:t>Qualcomm CDMA Technologies</w:t>
            </w:r>
          </w:p>
          <w:p w14:paraId="6B289D7B" w14:textId="77777777" w:rsidR="00BD4963" w:rsidRDefault="00BD4963" w:rsidP="00AF3B12">
            <w:pPr>
              <w:spacing w:after="0"/>
              <w:jc w:val="center"/>
              <w:rPr>
                <w:rFonts w:ascii="Arial" w:hAnsi="Arial" w:cs="Arial"/>
                <w:sz w:val="16"/>
                <w:szCs w:val="16"/>
              </w:rPr>
            </w:pPr>
          </w:p>
        </w:tc>
        <w:tc>
          <w:tcPr>
            <w:tcW w:w="6544" w:type="dxa"/>
          </w:tcPr>
          <w:p w14:paraId="102E7305" w14:textId="77777777" w:rsidR="00BD4963" w:rsidRDefault="00BD4963" w:rsidP="00AF3B12">
            <w:pPr>
              <w:jc w:val="both"/>
              <w:rPr>
                <w:b/>
                <w:lang w:eastAsia="zh-CN"/>
              </w:rPr>
            </w:pPr>
            <w:r>
              <w:rPr>
                <w:rFonts w:hint="eastAsia"/>
                <w:b/>
                <w:lang w:eastAsia="zh-CN"/>
              </w:rPr>
              <w:t xml:space="preserve">Proposal 1: </w:t>
            </w:r>
            <w:r>
              <w:rPr>
                <w:b/>
                <w:lang w:eastAsia="zh-CN"/>
              </w:rPr>
              <w:t>Consider</w:t>
            </w:r>
            <w:r>
              <w:rPr>
                <w:rFonts w:hint="eastAsia"/>
                <w:b/>
                <w:lang w:eastAsia="zh-CN"/>
              </w:rPr>
              <w:t xml:space="preserve"> </w:t>
            </w:r>
            <w:r>
              <w:rPr>
                <w:b/>
                <w:lang w:eastAsia="zh-CN"/>
              </w:rPr>
              <w:t>scenarios indoor-A (for multi-operator) and indoor-C (for single operator)</w:t>
            </w:r>
            <w:r>
              <w:rPr>
                <w:rFonts w:hint="eastAsia"/>
                <w:b/>
                <w:lang w:eastAsia="zh-CN"/>
              </w:rPr>
              <w:t xml:space="preserve"> from T</w:t>
            </w:r>
            <w:r>
              <w:rPr>
                <w:b/>
                <w:lang w:eastAsia="zh-CN"/>
              </w:rPr>
              <w:t>R</w:t>
            </w:r>
            <w:r>
              <w:rPr>
                <w:rFonts w:hint="eastAsia"/>
                <w:b/>
                <w:lang w:eastAsia="zh-CN"/>
              </w:rPr>
              <w:t xml:space="preserve"> 38.808 as RAN4 co-exist simulation </w:t>
            </w:r>
            <w:r>
              <w:rPr>
                <w:b/>
                <w:lang w:eastAsia="zh-CN"/>
              </w:rPr>
              <w:t>scenario</w:t>
            </w:r>
            <w:r>
              <w:rPr>
                <w:rFonts w:hint="eastAsia"/>
                <w:b/>
                <w:lang w:eastAsia="zh-CN"/>
              </w:rPr>
              <w:t xml:space="preserve"> for 52.6-71 GHz.</w:t>
            </w:r>
          </w:p>
          <w:p w14:paraId="60FF39B1" w14:textId="77777777" w:rsidR="00BD4963" w:rsidRDefault="00BD4963" w:rsidP="00AF3B12">
            <w:pPr>
              <w:jc w:val="both"/>
              <w:rPr>
                <w:b/>
                <w:lang w:eastAsia="zh-CN"/>
              </w:rPr>
            </w:pPr>
            <w:r>
              <w:rPr>
                <w:rFonts w:hint="eastAsia"/>
                <w:b/>
                <w:lang w:eastAsia="zh-CN"/>
              </w:rPr>
              <w:t xml:space="preserve">Proposal </w:t>
            </w:r>
            <w:r>
              <w:rPr>
                <w:b/>
                <w:lang w:eastAsia="zh-CN"/>
              </w:rPr>
              <w:t>2</w:t>
            </w:r>
            <w:r>
              <w:rPr>
                <w:rFonts w:hint="eastAsia"/>
                <w:b/>
                <w:lang w:eastAsia="zh-CN"/>
              </w:rPr>
              <w:t xml:space="preserve">: </w:t>
            </w:r>
            <w:r>
              <w:rPr>
                <w:b/>
                <w:lang w:eastAsia="zh-CN"/>
              </w:rPr>
              <w:t>Consider</w:t>
            </w:r>
            <w:r>
              <w:rPr>
                <w:rFonts w:hint="eastAsia"/>
                <w:b/>
                <w:lang w:eastAsia="zh-CN"/>
              </w:rPr>
              <w:t xml:space="preserve"> </w:t>
            </w:r>
            <w:r>
              <w:rPr>
                <w:b/>
                <w:lang w:eastAsia="zh-CN"/>
              </w:rPr>
              <w:t xml:space="preserve">one of the three scenarios listed in </w:t>
            </w:r>
            <w:r>
              <w:rPr>
                <w:rFonts w:hint="eastAsia"/>
                <w:b/>
                <w:lang w:eastAsia="zh-CN"/>
              </w:rPr>
              <w:t xml:space="preserve">TS 38.808 </w:t>
            </w:r>
            <w:r>
              <w:rPr>
                <w:b/>
                <w:lang w:eastAsia="zh-CN"/>
              </w:rPr>
              <w:t xml:space="preserve">for dense urban deployment </w:t>
            </w:r>
            <w:r>
              <w:rPr>
                <w:rFonts w:hint="eastAsia"/>
                <w:b/>
                <w:lang w:eastAsia="zh-CN"/>
              </w:rPr>
              <w:t xml:space="preserve">as RAN4 co-exist simulation </w:t>
            </w:r>
            <w:r>
              <w:rPr>
                <w:b/>
                <w:lang w:eastAsia="zh-CN"/>
              </w:rPr>
              <w:t>scenario</w:t>
            </w:r>
            <w:r>
              <w:rPr>
                <w:rFonts w:hint="eastAsia"/>
                <w:b/>
                <w:lang w:eastAsia="zh-CN"/>
              </w:rPr>
              <w:t xml:space="preserve"> for 52.6-71 GHz.</w:t>
            </w:r>
          </w:p>
          <w:p w14:paraId="3A5521F4" w14:textId="77777777" w:rsidR="00BD4963" w:rsidRDefault="00BD4963" w:rsidP="00AF3B12">
            <w:pPr>
              <w:jc w:val="both"/>
              <w:rPr>
                <w:b/>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 xml:space="preserve">Consider the carrier frequency and channel bandwidth parameters listed in TR 38.808 </w:t>
            </w:r>
            <w:r>
              <w:rPr>
                <w:rFonts w:hint="eastAsia"/>
                <w:b/>
                <w:lang w:eastAsia="zh-CN"/>
              </w:rPr>
              <w:t xml:space="preserve">as </w:t>
            </w:r>
            <w:r>
              <w:rPr>
                <w:b/>
                <w:lang w:eastAsia="zh-CN"/>
              </w:rPr>
              <w:t xml:space="preserve">a starting point for </w:t>
            </w:r>
            <w:r>
              <w:rPr>
                <w:rFonts w:hint="eastAsia"/>
                <w:b/>
                <w:lang w:eastAsia="zh-CN"/>
              </w:rPr>
              <w:t xml:space="preserve">RAN4 co-exist simulation </w:t>
            </w:r>
            <w:r>
              <w:rPr>
                <w:b/>
                <w:lang w:eastAsia="zh-CN"/>
              </w:rPr>
              <w:t>scenario</w:t>
            </w:r>
            <w:r>
              <w:rPr>
                <w:rFonts w:hint="eastAsia"/>
                <w:b/>
                <w:lang w:eastAsia="zh-CN"/>
              </w:rPr>
              <w:t xml:space="preserve"> for 52.6-71 GHz.</w:t>
            </w:r>
          </w:p>
          <w:p w14:paraId="6F0461A2" w14:textId="77777777" w:rsidR="00BD4963" w:rsidRDefault="00BD4963" w:rsidP="00AF3B12">
            <w:pPr>
              <w:jc w:val="both"/>
              <w:rPr>
                <w:b/>
                <w:lang w:eastAsia="zh-CN"/>
              </w:rPr>
            </w:pPr>
            <w:r>
              <w:rPr>
                <w:rFonts w:hint="eastAsia"/>
                <w:b/>
                <w:lang w:eastAsia="zh-CN"/>
              </w:rPr>
              <w:t xml:space="preserve">Proposal </w:t>
            </w:r>
            <w:r>
              <w:rPr>
                <w:b/>
                <w:lang w:eastAsia="zh-CN"/>
              </w:rPr>
              <w:t>4</w:t>
            </w:r>
            <w:r>
              <w:rPr>
                <w:rFonts w:hint="eastAsia"/>
                <w:b/>
                <w:lang w:eastAsia="zh-CN"/>
              </w:rPr>
              <w:t xml:space="preserve">: </w:t>
            </w:r>
            <w:r>
              <w:rPr>
                <w:b/>
                <w:lang w:eastAsia="zh-CN"/>
              </w:rPr>
              <w:t>Consider</w:t>
            </w:r>
            <w:r>
              <w:rPr>
                <w:rFonts w:hint="eastAsia"/>
                <w:b/>
                <w:lang w:eastAsia="zh-CN"/>
              </w:rPr>
              <w:t xml:space="preserve"> </w:t>
            </w:r>
            <w:r>
              <w:rPr>
                <w:b/>
                <w:lang w:eastAsia="zh-CN"/>
              </w:rPr>
              <w:t xml:space="preserve">the BS antenna radiation pattern parameters assumed in TR 38.808 </w:t>
            </w:r>
            <w:r>
              <w:rPr>
                <w:rFonts w:hint="eastAsia"/>
                <w:b/>
                <w:lang w:eastAsia="zh-CN"/>
              </w:rPr>
              <w:t xml:space="preserve">as RAN4 co-exist simulation </w:t>
            </w:r>
            <w:r>
              <w:rPr>
                <w:b/>
                <w:lang w:eastAsia="zh-CN"/>
              </w:rPr>
              <w:t>scenario</w:t>
            </w:r>
            <w:r>
              <w:rPr>
                <w:rFonts w:hint="eastAsia"/>
                <w:b/>
                <w:lang w:eastAsia="zh-CN"/>
              </w:rPr>
              <w:t xml:space="preserve"> for 52.6-71 GHz.</w:t>
            </w:r>
          </w:p>
          <w:p w14:paraId="16227572" w14:textId="77777777" w:rsidR="00BD4963" w:rsidRDefault="00BD4963" w:rsidP="00AF3B12">
            <w:pPr>
              <w:jc w:val="both"/>
              <w:rPr>
                <w:b/>
                <w:lang w:eastAsia="zh-CN"/>
              </w:rPr>
            </w:pPr>
            <w:r>
              <w:rPr>
                <w:rFonts w:hint="eastAsia"/>
                <w:b/>
                <w:lang w:eastAsia="zh-CN"/>
              </w:rPr>
              <w:t xml:space="preserve">Proposal </w:t>
            </w:r>
            <w:r>
              <w:rPr>
                <w:b/>
                <w:lang w:eastAsia="zh-CN"/>
              </w:rPr>
              <w:t>5</w:t>
            </w:r>
            <w:r>
              <w:rPr>
                <w:rFonts w:hint="eastAsia"/>
                <w:b/>
                <w:lang w:eastAsia="zh-CN"/>
              </w:rPr>
              <w:t xml:space="preserve">: </w:t>
            </w:r>
            <w:r>
              <w:rPr>
                <w:b/>
                <w:lang w:eastAsia="zh-CN"/>
              </w:rPr>
              <w:t>Consider</w:t>
            </w:r>
            <w:r>
              <w:rPr>
                <w:rFonts w:hint="eastAsia"/>
                <w:b/>
                <w:lang w:eastAsia="zh-CN"/>
              </w:rPr>
              <w:t xml:space="preserve"> </w:t>
            </w:r>
            <w:r>
              <w:rPr>
                <w:b/>
                <w:lang w:eastAsia="zh-CN"/>
              </w:rPr>
              <w:t xml:space="preserve">the noise figure assumptions in TR 38.808 </w:t>
            </w:r>
            <w:r>
              <w:rPr>
                <w:rFonts w:hint="eastAsia"/>
                <w:b/>
                <w:lang w:eastAsia="zh-CN"/>
              </w:rPr>
              <w:t xml:space="preserve">as RAN4 co-exist simulation </w:t>
            </w:r>
            <w:r>
              <w:rPr>
                <w:b/>
                <w:lang w:eastAsia="zh-CN"/>
              </w:rPr>
              <w:t>scenario</w:t>
            </w:r>
            <w:r>
              <w:rPr>
                <w:rFonts w:hint="eastAsia"/>
                <w:b/>
                <w:lang w:eastAsia="zh-CN"/>
              </w:rPr>
              <w:t xml:space="preserve"> for 52.6-71 GHz.</w:t>
            </w:r>
          </w:p>
          <w:p w14:paraId="430057FA" w14:textId="77777777" w:rsidR="00BD4963" w:rsidRDefault="00BD4963" w:rsidP="00AF3B12">
            <w:pPr>
              <w:jc w:val="both"/>
              <w:rPr>
                <w:b/>
                <w:lang w:eastAsia="zh-CN"/>
              </w:rPr>
            </w:pPr>
            <w:r>
              <w:rPr>
                <w:rFonts w:hint="eastAsia"/>
                <w:b/>
                <w:lang w:eastAsia="zh-CN"/>
              </w:rPr>
              <w:t xml:space="preserve">Proposal </w:t>
            </w:r>
            <w:r>
              <w:rPr>
                <w:b/>
                <w:lang w:eastAsia="zh-CN"/>
              </w:rPr>
              <w:t>6</w:t>
            </w:r>
            <w:r>
              <w:rPr>
                <w:rFonts w:hint="eastAsia"/>
                <w:b/>
                <w:lang w:eastAsia="zh-CN"/>
              </w:rPr>
              <w:t xml:space="preserve">: </w:t>
            </w:r>
            <w:r>
              <w:rPr>
                <w:b/>
                <w:lang w:eastAsia="zh-CN"/>
              </w:rPr>
              <w:t>Consider</w:t>
            </w:r>
            <w:r>
              <w:rPr>
                <w:rFonts w:hint="eastAsia"/>
                <w:b/>
                <w:lang w:eastAsia="zh-CN"/>
              </w:rPr>
              <w:t xml:space="preserve"> </w:t>
            </w:r>
            <w:r>
              <w:rPr>
                <w:b/>
                <w:lang w:eastAsia="zh-CN"/>
              </w:rPr>
              <w:t xml:space="preserve">the non-LBT to derive more stringent requirements </w:t>
            </w:r>
            <w:r>
              <w:rPr>
                <w:rFonts w:hint="eastAsia"/>
                <w:b/>
                <w:lang w:eastAsia="zh-CN"/>
              </w:rPr>
              <w:t>for 52.6-71 GHz.</w:t>
            </w:r>
          </w:p>
        </w:tc>
      </w:tr>
      <w:tr w:rsidR="00BD4963" w14:paraId="0BE76E06" w14:textId="77777777" w:rsidTr="00AF3B12">
        <w:trPr>
          <w:trHeight w:val="468"/>
        </w:trPr>
        <w:tc>
          <w:tcPr>
            <w:tcW w:w="1661" w:type="dxa"/>
          </w:tcPr>
          <w:p w14:paraId="386DA856" w14:textId="77777777" w:rsidR="00BD4963" w:rsidRDefault="00FF2457" w:rsidP="00AF3B12">
            <w:pPr>
              <w:spacing w:after="0"/>
              <w:rPr>
                <w:rFonts w:ascii="Arial" w:hAnsi="Arial" w:cs="Arial"/>
                <w:b/>
                <w:bCs/>
                <w:color w:val="0000FF"/>
                <w:sz w:val="16"/>
                <w:szCs w:val="16"/>
                <w:u w:val="single"/>
              </w:rPr>
            </w:pPr>
            <w:hyperlink r:id="rId11" w:history="1">
              <w:r w:rsidR="00BD4963">
                <w:rPr>
                  <w:rStyle w:val="Hyperlink"/>
                  <w:rFonts w:ascii="Arial" w:hAnsi="Arial" w:cs="Arial"/>
                  <w:b/>
                  <w:bCs/>
                  <w:sz w:val="16"/>
                  <w:szCs w:val="16"/>
                </w:rPr>
                <w:t>R4-2109015</w:t>
              </w:r>
            </w:hyperlink>
          </w:p>
          <w:p w14:paraId="61DFB33F" w14:textId="77777777" w:rsidR="00BD4963" w:rsidRDefault="00BD4963" w:rsidP="00AF3B12">
            <w:pPr>
              <w:spacing w:after="0"/>
              <w:rPr>
                <w:rFonts w:ascii="Arial" w:hAnsi="Arial" w:cs="Arial"/>
                <w:b/>
                <w:bCs/>
                <w:color w:val="0000FF"/>
                <w:sz w:val="16"/>
                <w:szCs w:val="16"/>
                <w:u w:val="single"/>
              </w:rPr>
            </w:pPr>
          </w:p>
        </w:tc>
        <w:tc>
          <w:tcPr>
            <w:tcW w:w="1426" w:type="dxa"/>
          </w:tcPr>
          <w:p w14:paraId="5DEC6714" w14:textId="77777777" w:rsidR="00BD4963" w:rsidRDefault="00BD4963" w:rsidP="00AF3B12">
            <w:pPr>
              <w:spacing w:after="0"/>
              <w:rPr>
                <w:rFonts w:ascii="Arial" w:hAnsi="Arial" w:cs="Arial"/>
                <w:sz w:val="16"/>
                <w:szCs w:val="16"/>
              </w:rPr>
            </w:pPr>
            <w:r>
              <w:rPr>
                <w:rFonts w:ascii="Arial" w:hAnsi="Arial" w:cs="Arial"/>
                <w:sz w:val="16"/>
                <w:szCs w:val="16"/>
              </w:rPr>
              <w:t>CATT</w:t>
            </w:r>
          </w:p>
          <w:p w14:paraId="513B5962" w14:textId="77777777" w:rsidR="00BD4963" w:rsidRDefault="00BD4963" w:rsidP="00AF3B12">
            <w:pPr>
              <w:spacing w:after="0"/>
              <w:rPr>
                <w:rFonts w:ascii="Arial" w:hAnsi="Arial" w:cs="Arial"/>
                <w:sz w:val="16"/>
                <w:szCs w:val="16"/>
              </w:rPr>
            </w:pPr>
          </w:p>
        </w:tc>
        <w:tc>
          <w:tcPr>
            <w:tcW w:w="6544" w:type="dxa"/>
          </w:tcPr>
          <w:p w14:paraId="6CE0ECC0" w14:textId="77777777" w:rsidR="00BD4963" w:rsidRDefault="00BD4963" w:rsidP="00AF3B12">
            <w:pPr>
              <w:jc w:val="both"/>
              <w:rPr>
                <w:b/>
                <w:lang w:eastAsia="zh-CN"/>
              </w:rPr>
            </w:pPr>
            <w:r>
              <w:rPr>
                <w:b/>
              </w:rPr>
              <w:t>Proposal: Discuss and agree the simulation assumption for the ACIR requirement.</w:t>
            </w:r>
          </w:p>
        </w:tc>
      </w:tr>
      <w:tr w:rsidR="00BD4963" w14:paraId="2C6008F7" w14:textId="77777777" w:rsidTr="00AF3B12">
        <w:trPr>
          <w:trHeight w:val="468"/>
        </w:trPr>
        <w:tc>
          <w:tcPr>
            <w:tcW w:w="1661" w:type="dxa"/>
          </w:tcPr>
          <w:p w14:paraId="4874A1CA" w14:textId="77777777" w:rsidR="00BD4963" w:rsidRDefault="00FF2457" w:rsidP="00AF3B12">
            <w:pPr>
              <w:spacing w:after="0"/>
              <w:rPr>
                <w:rFonts w:ascii="Arial" w:hAnsi="Arial" w:cs="Arial"/>
                <w:b/>
                <w:bCs/>
                <w:color w:val="0000FF"/>
                <w:sz w:val="16"/>
                <w:szCs w:val="16"/>
                <w:u w:val="single"/>
              </w:rPr>
            </w:pPr>
            <w:hyperlink r:id="rId12" w:history="1">
              <w:r w:rsidR="00BD4963">
                <w:rPr>
                  <w:rStyle w:val="Hyperlink"/>
                  <w:rFonts w:ascii="Arial" w:hAnsi="Arial" w:cs="Arial"/>
                  <w:b/>
                  <w:bCs/>
                  <w:sz w:val="16"/>
                  <w:szCs w:val="16"/>
                </w:rPr>
                <w:t>R4-2109383</w:t>
              </w:r>
            </w:hyperlink>
          </w:p>
          <w:p w14:paraId="3D6F9268" w14:textId="77777777" w:rsidR="00BD4963" w:rsidRDefault="00BD4963" w:rsidP="00AF3B12">
            <w:pPr>
              <w:spacing w:after="0"/>
            </w:pPr>
          </w:p>
        </w:tc>
        <w:tc>
          <w:tcPr>
            <w:tcW w:w="1426" w:type="dxa"/>
          </w:tcPr>
          <w:p w14:paraId="7C507951" w14:textId="77777777" w:rsidR="00BD4963" w:rsidRDefault="00BD4963" w:rsidP="00AF3B12">
            <w:pPr>
              <w:spacing w:after="0"/>
              <w:rPr>
                <w:rFonts w:ascii="Arial" w:hAnsi="Arial" w:cs="Arial"/>
                <w:sz w:val="16"/>
                <w:szCs w:val="16"/>
              </w:rPr>
            </w:pPr>
            <w:r>
              <w:rPr>
                <w:rFonts w:ascii="Arial" w:hAnsi="Arial" w:cs="Arial"/>
                <w:sz w:val="16"/>
                <w:szCs w:val="16"/>
              </w:rPr>
              <w:t>Nokia, Nokia Shanghai Bell</w:t>
            </w:r>
          </w:p>
          <w:p w14:paraId="364B1AF4" w14:textId="77777777" w:rsidR="00BD4963" w:rsidRDefault="00BD4963" w:rsidP="00AF3B12">
            <w:pPr>
              <w:spacing w:after="0"/>
              <w:rPr>
                <w:rFonts w:ascii="Arial" w:hAnsi="Arial" w:cs="Arial"/>
                <w:sz w:val="16"/>
                <w:szCs w:val="16"/>
              </w:rPr>
            </w:pPr>
          </w:p>
        </w:tc>
        <w:tc>
          <w:tcPr>
            <w:tcW w:w="6544" w:type="dxa"/>
          </w:tcPr>
          <w:p w14:paraId="7A55C64C" w14:textId="77777777" w:rsidR="00BD4963" w:rsidRDefault="00BD4963" w:rsidP="00AF3B12">
            <w:pPr>
              <w:rPr>
                <w:b/>
                <w:bCs/>
                <w:lang w:eastAsia="zh-CN"/>
              </w:rPr>
            </w:pPr>
            <w:r>
              <w:rPr>
                <w:b/>
                <w:bCs/>
              </w:rPr>
              <w:t xml:space="preserve">Proposal 1) There is no need to simulate both </w:t>
            </w:r>
            <w:r>
              <w:rPr>
                <w:b/>
                <w:bCs/>
                <w:lang w:eastAsia="zh-CN"/>
              </w:rPr>
              <w:t>400MHz and 2GHz channel bandwidths, only 400MHz should be simulated.</w:t>
            </w:r>
          </w:p>
          <w:p w14:paraId="47A552A3" w14:textId="77777777" w:rsidR="00BD4963" w:rsidRDefault="00BD4963" w:rsidP="00AF3B12">
            <w:pPr>
              <w:rPr>
                <w:b/>
                <w:bCs/>
                <w:lang w:eastAsia="zh-CN"/>
              </w:rPr>
            </w:pPr>
            <w:r>
              <w:rPr>
                <w:b/>
                <w:bCs/>
                <w:lang w:eastAsia="zh-CN"/>
              </w:rPr>
              <w:t>Proposal 2) There is no need to simulate Scenario Indoor-A as the requirements should be decided by the more stringent case, only Scenario Indoor-C should be simulated.</w:t>
            </w:r>
          </w:p>
        </w:tc>
      </w:tr>
      <w:tr w:rsidR="00BD4963" w14:paraId="077836F7" w14:textId="77777777" w:rsidTr="00AF3B12">
        <w:trPr>
          <w:trHeight w:val="468"/>
        </w:trPr>
        <w:tc>
          <w:tcPr>
            <w:tcW w:w="1661" w:type="dxa"/>
          </w:tcPr>
          <w:p w14:paraId="7B44A5B9" w14:textId="77777777" w:rsidR="00BD4963" w:rsidRDefault="00FF2457" w:rsidP="00AF3B12">
            <w:pPr>
              <w:spacing w:after="0"/>
              <w:rPr>
                <w:rFonts w:ascii="Arial" w:hAnsi="Arial" w:cs="Arial"/>
                <w:b/>
                <w:bCs/>
                <w:color w:val="0000FF"/>
                <w:sz w:val="16"/>
                <w:szCs w:val="16"/>
                <w:u w:val="single"/>
              </w:rPr>
            </w:pPr>
            <w:hyperlink r:id="rId13" w:history="1">
              <w:r w:rsidR="00BD4963">
                <w:rPr>
                  <w:rStyle w:val="Hyperlink"/>
                  <w:rFonts w:ascii="Arial" w:hAnsi="Arial" w:cs="Arial"/>
                  <w:b/>
                  <w:bCs/>
                  <w:sz w:val="16"/>
                  <w:szCs w:val="16"/>
                </w:rPr>
                <w:t>R4-2109476</w:t>
              </w:r>
            </w:hyperlink>
          </w:p>
          <w:p w14:paraId="13969AAD" w14:textId="77777777" w:rsidR="00BD4963" w:rsidRDefault="00BD4963" w:rsidP="00AF3B12">
            <w:pPr>
              <w:spacing w:after="0"/>
              <w:rPr>
                <w:rFonts w:ascii="Arial" w:hAnsi="Arial" w:cs="Arial"/>
                <w:b/>
                <w:bCs/>
                <w:color w:val="0000FF"/>
                <w:sz w:val="16"/>
                <w:szCs w:val="16"/>
                <w:u w:val="single"/>
              </w:rPr>
            </w:pPr>
          </w:p>
        </w:tc>
        <w:tc>
          <w:tcPr>
            <w:tcW w:w="1426" w:type="dxa"/>
          </w:tcPr>
          <w:p w14:paraId="13B8AB0E" w14:textId="77777777" w:rsidR="00BD4963" w:rsidRDefault="00BD4963" w:rsidP="00AF3B12">
            <w:pPr>
              <w:spacing w:after="0"/>
              <w:rPr>
                <w:rFonts w:ascii="Arial" w:hAnsi="Arial" w:cs="Arial"/>
                <w:sz w:val="16"/>
                <w:szCs w:val="16"/>
              </w:rPr>
            </w:pPr>
            <w:r>
              <w:rPr>
                <w:rFonts w:ascii="Arial" w:hAnsi="Arial" w:cs="Arial"/>
                <w:sz w:val="16"/>
                <w:szCs w:val="16"/>
              </w:rPr>
              <w:t>Qualcomm Incorporated</w:t>
            </w:r>
          </w:p>
        </w:tc>
        <w:tc>
          <w:tcPr>
            <w:tcW w:w="6544" w:type="dxa"/>
          </w:tcPr>
          <w:p w14:paraId="2E86E126" w14:textId="77777777" w:rsidR="00BD4963" w:rsidRDefault="00BD4963" w:rsidP="00AF3B12">
            <w:pPr>
              <w:rPr>
                <w:b/>
                <w:bCs/>
              </w:rPr>
            </w:pPr>
            <w:r>
              <w:rPr>
                <w:b/>
                <w:bCs/>
              </w:rPr>
              <w:t xml:space="preserve">UE EIRP Proposal 1: Use 21 dBm </w:t>
            </w:r>
            <w:proofErr w:type="gramStart"/>
            <w:r>
              <w:rPr>
                <w:b/>
                <w:bCs/>
              </w:rPr>
              <w:t>UE  EIRP</w:t>
            </w:r>
            <w:proofErr w:type="gramEnd"/>
            <w:r>
              <w:rPr>
                <w:b/>
                <w:bCs/>
              </w:rPr>
              <w:t xml:space="preserve"> with a 2x8 antenna array for coexistence studies.</w:t>
            </w:r>
          </w:p>
        </w:tc>
      </w:tr>
      <w:tr w:rsidR="00BD4963" w14:paraId="2245A417" w14:textId="77777777" w:rsidTr="00AF3B12">
        <w:trPr>
          <w:trHeight w:val="468"/>
        </w:trPr>
        <w:tc>
          <w:tcPr>
            <w:tcW w:w="1661" w:type="dxa"/>
          </w:tcPr>
          <w:p w14:paraId="29E15223" w14:textId="77777777" w:rsidR="00BD4963" w:rsidRDefault="00FF2457" w:rsidP="00AF3B12">
            <w:pPr>
              <w:spacing w:after="0"/>
              <w:rPr>
                <w:rFonts w:ascii="Arial" w:hAnsi="Arial" w:cs="Arial"/>
                <w:b/>
                <w:bCs/>
                <w:color w:val="0000FF"/>
                <w:sz w:val="16"/>
                <w:szCs w:val="16"/>
                <w:u w:val="single"/>
              </w:rPr>
            </w:pPr>
            <w:hyperlink r:id="rId14" w:history="1">
              <w:r w:rsidR="00BD4963">
                <w:rPr>
                  <w:rStyle w:val="Hyperlink"/>
                  <w:rFonts w:ascii="Arial" w:hAnsi="Arial" w:cs="Arial"/>
                  <w:b/>
                  <w:bCs/>
                  <w:sz w:val="16"/>
                  <w:szCs w:val="16"/>
                </w:rPr>
                <w:t>R4-2109981</w:t>
              </w:r>
            </w:hyperlink>
          </w:p>
          <w:p w14:paraId="4418C93A" w14:textId="77777777" w:rsidR="00BD4963" w:rsidRDefault="00BD4963" w:rsidP="00AF3B12">
            <w:pPr>
              <w:spacing w:after="0"/>
            </w:pPr>
          </w:p>
        </w:tc>
        <w:tc>
          <w:tcPr>
            <w:tcW w:w="1426" w:type="dxa"/>
          </w:tcPr>
          <w:p w14:paraId="05EC9EF9" w14:textId="77777777" w:rsidR="00BD4963" w:rsidRDefault="00BD4963" w:rsidP="00AF3B12">
            <w:pPr>
              <w:spacing w:after="0"/>
              <w:rPr>
                <w:rFonts w:ascii="Arial" w:hAnsi="Arial" w:cs="Arial"/>
                <w:sz w:val="16"/>
                <w:szCs w:val="16"/>
              </w:rPr>
            </w:pPr>
            <w:r>
              <w:rPr>
                <w:rFonts w:ascii="Arial" w:hAnsi="Arial" w:cs="Arial"/>
                <w:sz w:val="16"/>
                <w:szCs w:val="16"/>
              </w:rPr>
              <w:t>Ericsson</w:t>
            </w:r>
          </w:p>
        </w:tc>
        <w:tc>
          <w:tcPr>
            <w:tcW w:w="6544" w:type="dxa"/>
          </w:tcPr>
          <w:p w14:paraId="619B7552" w14:textId="77777777" w:rsidR="00BD4963" w:rsidRDefault="00BD4963" w:rsidP="00AF3B12">
            <w:pPr>
              <w:pStyle w:val="BodyText"/>
              <w:rPr>
                <w:b/>
                <w:bCs/>
              </w:rPr>
            </w:pPr>
            <w:r>
              <w:rPr>
                <w:b/>
                <w:bCs/>
              </w:rPr>
              <w:t>Proposal 1: consider a UE ACLR range of 15-20 dB feasible for the 52.6-71 GHz frequency range.</w:t>
            </w:r>
          </w:p>
          <w:p w14:paraId="23F0B3D7" w14:textId="77777777" w:rsidR="00BD4963" w:rsidRDefault="00BD4963" w:rsidP="00AF3B12">
            <w:pPr>
              <w:pStyle w:val="BodyText"/>
              <w:rPr>
                <w:b/>
                <w:bCs/>
              </w:rPr>
            </w:pPr>
            <w:r>
              <w:rPr>
                <w:b/>
                <w:bCs/>
              </w:rPr>
              <w:t xml:space="preserve">Proposal 2: the hardware limits to be used for the RAN1 design are a conducted power of the order of 25 dBm as measured on the output ports appears feasible with an EIRP of 30 dBm for UE with larger arrays used in fixed or nomadic applications. The conducted power estimate is based on an ACLR of 15-20 </w:t>
            </w:r>
            <w:proofErr w:type="spellStart"/>
            <w:r>
              <w:rPr>
                <w:b/>
                <w:bCs/>
              </w:rPr>
              <w:t>dBc</w:t>
            </w:r>
            <w:proofErr w:type="spellEnd"/>
            <w:r>
              <w:rPr>
                <w:b/>
                <w:bCs/>
              </w:rPr>
              <w:t xml:space="preserve">. For smaller </w:t>
            </w:r>
            <w:proofErr w:type="gramStart"/>
            <w:r>
              <w:rPr>
                <w:b/>
                <w:bCs/>
              </w:rPr>
              <w:t>arrays</w:t>
            </w:r>
            <w:proofErr w:type="gramEnd"/>
            <w:r>
              <w:rPr>
                <w:b/>
                <w:bCs/>
              </w:rPr>
              <w:t xml:space="preserve"> the power levels would be smaller. </w:t>
            </w:r>
          </w:p>
          <w:p w14:paraId="64300BE8" w14:textId="77777777" w:rsidR="00BD4963" w:rsidRDefault="00BD4963" w:rsidP="00AF3B12">
            <w:pPr>
              <w:rPr>
                <w:b/>
                <w:bCs/>
              </w:rPr>
            </w:pPr>
            <w:r>
              <w:rPr>
                <w:b/>
                <w:bCs/>
              </w:rPr>
              <w:t>Observation 3: in practice it is the OBW and EVM requirements that determine the achievable UE output power, the ACLR is not dimensioning.</w:t>
            </w:r>
          </w:p>
        </w:tc>
      </w:tr>
      <w:tr w:rsidR="00BD4963" w14:paraId="1FED5EA4" w14:textId="77777777" w:rsidTr="00AF3B12">
        <w:trPr>
          <w:trHeight w:val="468"/>
        </w:trPr>
        <w:tc>
          <w:tcPr>
            <w:tcW w:w="1661" w:type="dxa"/>
          </w:tcPr>
          <w:p w14:paraId="64B4D3E8" w14:textId="77777777" w:rsidR="00BD4963" w:rsidRDefault="00FF2457" w:rsidP="00AF3B12">
            <w:pPr>
              <w:spacing w:after="0"/>
              <w:rPr>
                <w:rFonts w:ascii="Arial" w:hAnsi="Arial" w:cs="Arial"/>
                <w:b/>
                <w:bCs/>
                <w:color w:val="0000FF"/>
                <w:sz w:val="16"/>
                <w:szCs w:val="16"/>
                <w:u w:val="single"/>
              </w:rPr>
            </w:pPr>
            <w:hyperlink r:id="rId15" w:history="1">
              <w:r w:rsidR="00BD4963">
                <w:rPr>
                  <w:rStyle w:val="Hyperlink"/>
                  <w:rFonts w:ascii="Arial" w:hAnsi="Arial" w:cs="Arial"/>
                  <w:b/>
                  <w:bCs/>
                  <w:sz w:val="16"/>
                  <w:szCs w:val="16"/>
                </w:rPr>
                <w:t>R4-2110172</w:t>
              </w:r>
            </w:hyperlink>
          </w:p>
          <w:p w14:paraId="0832450D" w14:textId="77777777" w:rsidR="00BD4963" w:rsidRDefault="00BD4963" w:rsidP="00AF3B12">
            <w:pPr>
              <w:spacing w:after="0"/>
            </w:pPr>
          </w:p>
        </w:tc>
        <w:tc>
          <w:tcPr>
            <w:tcW w:w="1426" w:type="dxa"/>
          </w:tcPr>
          <w:p w14:paraId="0B8FA811" w14:textId="77777777" w:rsidR="00BD4963" w:rsidRDefault="00BD4963" w:rsidP="00AF3B12">
            <w:pPr>
              <w:spacing w:after="0"/>
              <w:rPr>
                <w:rFonts w:ascii="Arial" w:hAnsi="Arial" w:cs="Arial"/>
                <w:sz w:val="16"/>
                <w:szCs w:val="16"/>
              </w:rPr>
            </w:pPr>
            <w:r>
              <w:rPr>
                <w:rFonts w:ascii="Arial" w:hAnsi="Arial" w:cs="Arial"/>
                <w:sz w:val="16"/>
                <w:szCs w:val="16"/>
              </w:rPr>
              <w:t>Intel Corporation</w:t>
            </w:r>
          </w:p>
          <w:p w14:paraId="212F4B53" w14:textId="77777777" w:rsidR="00BD4963" w:rsidRDefault="00BD4963" w:rsidP="00AF3B12">
            <w:pPr>
              <w:spacing w:after="0"/>
              <w:rPr>
                <w:rFonts w:ascii="Arial" w:hAnsi="Arial" w:cs="Arial"/>
                <w:sz w:val="16"/>
                <w:szCs w:val="16"/>
              </w:rPr>
            </w:pPr>
          </w:p>
        </w:tc>
        <w:tc>
          <w:tcPr>
            <w:tcW w:w="6544" w:type="dxa"/>
          </w:tcPr>
          <w:p w14:paraId="2E697D01" w14:textId="77777777" w:rsidR="00BD4963" w:rsidRDefault="00BD4963" w:rsidP="00AF3B12">
            <w:pPr>
              <w:rPr>
                <w:b/>
                <w:bCs/>
                <w:color w:val="000000" w:themeColor="text1"/>
              </w:rPr>
            </w:pPr>
            <w:r>
              <w:tab/>
            </w:r>
            <w:r>
              <w:rPr>
                <w:b/>
                <w:bCs/>
                <w:color w:val="000000" w:themeColor="text1"/>
              </w:rPr>
              <w:t xml:space="preserve">Proposal 2-1: Agree on 17 </w:t>
            </w:r>
            <w:proofErr w:type="spellStart"/>
            <w:r>
              <w:rPr>
                <w:b/>
                <w:bCs/>
                <w:color w:val="000000" w:themeColor="text1"/>
              </w:rPr>
              <w:t>dBc</w:t>
            </w:r>
            <w:proofErr w:type="spellEnd"/>
            <w:r>
              <w:rPr>
                <w:b/>
                <w:bCs/>
                <w:color w:val="000000" w:themeColor="text1"/>
              </w:rPr>
              <w:t xml:space="preserve"> UE ACLR for all supported channel bandwidths in 60 GHz</w:t>
            </w:r>
          </w:p>
        </w:tc>
      </w:tr>
      <w:tr w:rsidR="00BD4963" w14:paraId="6B59226F" w14:textId="77777777" w:rsidTr="00AF3B12">
        <w:trPr>
          <w:trHeight w:val="468"/>
        </w:trPr>
        <w:tc>
          <w:tcPr>
            <w:tcW w:w="1661" w:type="dxa"/>
          </w:tcPr>
          <w:p w14:paraId="705473CB" w14:textId="77777777" w:rsidR="00BD4963" w:rsidRDefault="00FF2457" w:rsidP="00AF3B12">
            <w:pPr>
              <w:spacing w:after="0"/>
              <w:rPr>
                <w:rFonts w:ascii="Arial" w:hAnsi="Arial" w:cs="Arial"/>
                <w:b/>
                <w:bCs/>
                <w:color w:val="0000FF"/>
                <w:sz w:val="16"/>
                <w:szCs w:val="16"/>
                <w:u w:val="single"/>
              </w:rPr>
            </w:pPr>
            <w:hyperlink r:id="rId16" w:history="1">
              <w:r w:rsidR="00BD4963">
                <w:rPr>
                  <w:rStyle w:val="Hyperlink"/>
                  <w:rFonts w:ascii="Arial" w:hAnsi="Arial" w:cs="Arial"/>
                  <w:b/>
                  <w:bCs/>
                  <w:sz w:val="16"/>
                  <w:szCs w:val="16"/>
                </w:rPr>
                <w:t>R4-2110686</w:t>
              </w:r>
            </w:hyperlink>
          </w:p>
          <w:p w14:paraId="72EB381E" w14:textId="77777777" w:rsidR="00BD4963" w:rsidRDefault="00BD4963" w:rsidP="00AF3B12">
            <w:pPr>
              <w:spacing w:after="0"/>
            </w:pPr>
          </w:p>
        </w:tc>
        <w:tc>
          <w:tcPr>
            <w:tcW w:w="1426" w:type="dxa"/>
          </w:tcPr>
          <w:p w14:paraId="44D4BD07" w14:textId="77777777" w:rsidR="00BD4963" w:rsidRDefault="00BD4963" w:rsidP="00AF3B12">
            <w:pPr>
              <w:spacing w:after="0"/>
              <w:rPr>
                <w:rFonts w:ascii="Arial" w:hAnsi="Arial" w:cs="Arial"/>
                <w:sz w:val="16"/>
                <w:szCs w:val="16"/>
              </w:rPr>
            </w:pPr>
            <w:r>
              <w:rPr>
                <w:rFonts w:ascii="Arial" w:hAnsi="Arial" w:cs="Arial"/>
                <w:sz w:val="16"/>
                <w:szCs w:val="16"/>
              </w:rPr>
              <w:t>Nokia, Nokia Shanghai Bell</w:t>
            </w:r>
          </w:p>
        </w:tc>
        <w:tc>
          <w:tcPr>
            <w:tcW w:w="6544" w:type="dxa"/>
          </w:tcPr>
          <w:p w14:paraId="30647F33" w14:textId="77777777" w:rsidR="00BD4963" w:rsidRDefault="00BD4963" w:rsidP="00AF3B12">
            <w:pPr>
              <w:rPr>
                <w:color w:val="000000" w:themeColor="text1"/>
              </w:rPr>
            </w:pPr>
            <w:r>
              <w:rPr>
                <w:b/>
                <w:bCs/>
                <w:color w:val="000000" w:themeColor="text1"/>
              </w:rPr>
              <w:t xml:space="preserve">Observation 2: Co-existence study for this frequency range has already been documented in TR </w:t>
            </w:r>
            <w:proofErr w:type="gramStart"/>
            <w:r>
              <w:rPr>
                <w:b/>
                <w:bCs/>
                <w:color w:val="000000" w:themeColor="text1"/>
              </w:rPr>
              <w:t>38.803</w:t>
            </w:r>
            <w:proofErr w:type="gramEnd"/>
          </w:p>
          <w:p w14:paraId="1A709036" w14:textId="77777777" w:rsidR="00BD4963" w:rsidRDefault="00BD4963" w:rsidP="00AF3B12">
            <w:pPr>
              <w:rPr>
                <w:b/>
                <w:bCs/>
                <w:color w:val="000000" w:themeColor="text1"/>
              </w:rPr>
            </w:pPr>
            <w:r>
              <w:rPr>
                <w:b/>
                <w:bCs/>
                <w:color w:val="000000" w:themeColor="text1"/>
              </w:rPr>
              <w:t>Proposal 5: Extract the ACLR and ACS requirements from TR 38.803 for licensed operation</w:t>
            </w:r>
          </w:p>
        </w:tc>
      </w:tr>
    </w:tbl>
    <w:p w14:paraId="6443AB5E" w14:textId="1AABDCE0" w:rsidR="00722906" w:rsidRDefault="00722906"/>
    <w:p w14:paraId="13121B6E" w14:textId="4AB234E1" w:rsidR="00722906" w:rsidRDefault="004F0948">
      <w:pPr>
        <w:pStyle w:val="Heading1"/>
        <w:tabs>
          <w:tab w:val="clear" w:pos="432"/>
          <w:tab w:val="left" w:pos="522"/>
        </w:tabs>
        <w:ind w:left="522" w:hanging="522"/>
        <w:jc w:val="both"/>
        <w:rPr>
          <w:lang w:val="en-US"/>
        </w:rPr>
      </w:pPr>
      <w:r>
        <w:rPr>
          <w:lang w:val="en-US"/>
        </w:rPr>
        <w:t xml:space="preserve">Rationale for 60 GHz band </w:t>
      </w:r>
      <w:r w:rsidR="00747F44">
        <w:rPr>
          <w:lang w:val="en-US"/>
        </w:rPr>
        <w:t xml:space="preserve">coexistence </w:t>
      </w:r>
      <w:r>
        <w:rPr>
          <w:lang w:val="en-US"/>
        </w:rPr>
        <w:t>simulation</w:t>
      </w:r>
    </w:p>
    <w:p w14:paraId="0C4245BC" w14:textId="4008A437" w:rsidR="005B4E45" w:rsidRDefault="004F0948" w:rsidP="005B4E45">
      <w:r w:rsidRPr="005B4E45">
        <w:t>Companies discuss</w:t>
      </w:r>
      <w:r w:rsidR="00D93186">
        <w:t xml:space="preserve">ed </w:t>
      </w:r>
      <w:r w:rsidRPr="005B4E45">
        <w:t>the</w:t>
      </w:r>
      <w:r w:rsidR="00D93186">
        <w:t>ir</w:t>
      </w:r>
      <w:r w:rsidRPr="005B4E45">
        <w:t xml:space="preserve"> rationale for system simulation, or their rationale for relying on past work.</w:t>
      </w:r>
      <w:r w:rsidR="005B4E45">
        <w:t xml:space="preserve"> Two options were discussed: </w:t>
      </w:r>
    </w:p>
    <w:p w14:paraId="1CF10094" w14:textId="3D58B434" w:rsidR="005B4E45" w:rsidRPr="005B4E45" w:rsidRDefault="005B4E45" w:rsidP="005B4E45">
      <w:pPr>
        <w:pStyle w:val="ListParagraph"/>
        <w:numPr>
          <w:ilvl w:val="0"/>
          <w:numId w:val="15"/>
        </w:numPr>
      </w:pPr>
      <w:r w:rsidRPr="005B4E45">
        <w:t>Option 1: Discuss and align coexistence simulation parameters</w:t>
      </w:r>
      <w:r w:rsidR="0042177C">
        <w:t>, and</w:t>
      </w:r>
    </w:p>
    <w:p w14:paraId="42900E94" w14:textId="0BB37080" w:rsidR="005B4E45" w:rsidRPr="005B4E45" w:rsidRDefault="005B4E45" w:rsidP="005B4E45">
      <w:pPr>
        <w:pStyle w:val="ListParagraph"/>
        <w:numPr>
          <w:ilvl w:val="0"/>
          <w:numId w:val="15"/>
        </w:numPr>
      </w:pPr>
      <w:r w:rsidRPr="005B4E45">
        <w:t>Option 2: Rely on system coexistence simulation results from 38.803</w:t>
      </w:r>
      <w:r w:rsidR="0042177C">
        <w:t>.</w:t>
      </w:r>
    </w:p>
    <w:tbl>
      <w:tblPr>
        <w:tblStyle w:val="TableGrid"/>
        <w:tblW w:w="0" w:type="auto"/>
        <w:tblLook w:val="04A0" w:firstRow="1" w:lastRow="0" w:firstColumn="1" w:lastColumn="0" w:noHBand="0" w:noVBand="1"/>
      </w:tblPr>
      <w:tblGrid>
        <w:gridCol w:w="1236"/>
        <w:gridCol w:w="8385"/>
      </w:tblGrid>
      <w:tr w:rsidR="00F92104" w14:paraId="54527E14" w14:textId="77777777" w:rsidTr="00F92104">
        <w:tc>
          <w:tcPr>
            <w:tcW w:w="1236" w:type="dxa"/>
          </w:tcPr>
          <w:p w14:paraId="721C4CEB" w14:textId="77777777" w:rsidR="00F92104" w:rsidRPr="005B4E45" w:rsidRDefault="00F92104" w:rsidP="00AF3B12">
            <w:pPr>
              <w:spacing w:after="120"/>
              <w:rPr>
                <w:rFonts w:eastAsiaTheme="minorEastAsia"/>
                <w:b/>
                <w:bCs/>
                <w:color w:val="000000" w:themeColor="text1"/>
                <w:lang w:eastAsia="zh-CN"/>
              </w:rPr>
            </w:pPr>
            <w:r w:rsidRPr="005B4E45">
              <w:rPr>
                <w:rFonts w:eastAsiaTheme="minorEastAsia"/>
                <w:b/>
                <w:bCs/>
                <w:color w:val="000000" w:themeColor="text1"/>
                <w:lang w:eastAsia="zh-CN"/>
              </w:rPr>
              <w:t>Company</w:t>
            </w:r>
          </w:p>
        </w:tc>
        <w:tc>
          <w:tcPr>
            <w:tcW w:w="8385" w:type="dxa"/>
          </w:tcPr>
          <w:p w14:paraId="42BFD4C6" w14:textId="77777777" w:rsidR="00F92104" w:rsidRPr="005B4E45" w:rsidRDefault="00F92104" w:rsidP="00AF3B12">
            <w:pPr>
              <w:spacing w:after="120"/>
              <w:rPr>
                <w:rFonts w:eastAsiaTheme="minorEastAsia"/>
                <w:b/>
                <w:bCs/>
                <w:color w:val="000000" w:themeColor="text1"/>
                <w:lang w:eastAsia="zh-CN"/>
              </w:rPr>
            </w:pPr>
            <w:r w:rsidRPr="005B4E45">
              <w:rPr>
                <w:rFonts w:eastAsiaTheme="minorEastAsia"/>
                <w:b/>
                <w:bCs/>
                <w:color w:val="000000" w:themeColor="text1"/>
                <w:lang w:eastAsia="zh-CN"/>
              </w:rPr>
              <w:t>Comments</w:t>
            </w:r>
          </w:p>
        </w:tc>
      </w:tr>
      <w:tr w:rsidR="00F92104" w14:paraId="09D2C498" w14:textId="77777777" w:rsidTr="00F92104">
        <w:tc>
          <w:tcPr>
            <w:tcW w:w="1236" w:type="dxa"/>
          </w:tcPr>
          <w:p w14:paraId="3644ADD7"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hint="eastAsia"/>
                <w:color w:val="000000" w:themeColor="text1"/>
                <w:lang w:eastAsia="zh-CN"/>
              </w:rPr>
              <w:t>CATT</w:t>
            </w:r>
          </w:p>
        </w:tc>
        <w:tc>
          <w:tcPr>
            <w:tcW w:w="8385" w:type="dxa"/>
          </w:tcPr>
          <w:p w14:paraId="03CDD0E0"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hint="eastAsia"/>
                <w:color w:val="000000" w:themeColor="text1"/>
                <w:lang w:eastAsia="zh-CN"/>
              </w:rPr>
              <w:t xml:space="preserve">Option 1. </w:t>
            </w:r>
            <w:r w:rsidRPr="005B4E45">
              <w:rPr>
                <w:rFonts w:eastAsiaTheme="minorEastAsia"/>
                <w:color w:val="000000" w:themeColor="text1"/>
                <w:lang w:eastAsia="zh-CN"/>
              </w:rPr>
              <w:t xml:space="preserve">According to our preliminary simulation, when BS EIRP is larger and the beam is narrower, the ACIR requirement could be relaxer than the results from 38.803. </w:t>
            </w:r>
            <w:proofErr w:type="gramStart"/>
            <w:r w:rsidRPr="005B4E45">
              <w:rPr>
                <w:rFonts w:eastAsiaTheme="minorEastAsia"/>
                <w:color w:val="000000" w:themeColor="text1"/>
                <w:lang w:eastAsia="zh-CN"/>
              </w:rPr>
              <w:t>In order to</w:t>
            </w:r>
            <w:proofErr w:type="gramEnd"/>
            <w:r w:rsidRPr="005B4E45">
              <w:rPr>
                <w:rFonts w:eastAsiaTheme="minorEastAsia"/>
                <w:color w:val="000000" w:themeColor="text1"/>
                <w:lang w:eastAsia="zh-CN"/>
              </w:rPr>
              <w:t xml:space="preserve"> have more simulation results in next meeting, we think it’s important for companies to align the simulation assumptions in this meeting. </w:t>
            </w:r>
            <w:r w:rsidRPr="005B4E45">
              <w:rPr>
                <w:rFonts w:eastAsiaTheme="minorEastAsia" w:hint="eastAsia"/>
                <w:color w:val="000000" w:themeColor="text1"/>
                <w:lang w:eastAsia="zh-CN"/>
              </w:rPr>
              <w:t>Comparing with our proposal and Qualcomm</w:t>
            </w:r>
            <w:r w:rsidRPr="005B4E45">
              <w:rPr>
                <w:rFonts w:eastAsiaTheme="minorEastAsia"/>
                <w:color w:val="000000" w:themeColor="text1"/>
                <w:lang w:eastAsia="zh-CN"/>
              </w:rPr>
              <w:t>’</w:t>
            </w:r>
            <w:r w:rsidRPr="005B4E45">
              <w:rPr>
                <w:rFonts w:eastAsiaTheme="minorEastAsia" w:hint="eastAsia"/>
                <w:color w:val="000000" w:themeColor="text1"/>
                <w:lang w:eastAsia="zh-CN"/>
              </w:rPr>
              <w:t xml:space="preserve">s proposal, the only difference is BS max Tx power. For the indoor scenario, </w:t>
            </w:r>
            <w:proofErr w:type="gramStart"/>
            <w:r w:rsidRPr="005B4E45">
              <w:rPr>
                <w:rFonts w:eastAsiaTheme="minorEastAsia" w:hint="eastAsia"/>
                <w:color w:val="000000" w:themeColor="text1"/>
                <w:lang w:eastAsia="zh-CN"/>
              </w:rPr>
              <w:t>we</w:t>
            </w:r>
            <w:r w:rsidRPr="005B4E45">
              <w:rPr>
                <w:rFonts w:eastAsiaTheme="minorEastAsia"/>
                <w:color w:val="000000" w:themeColor="text1"/>
                <w:lang w:eastAsia="zh-CN"/>
              </w:rPr>
              <w:t>’</w:t>
            </w:r>
            <w:r w:rsidRPr="005B4E45">
              <w:rPr>
                <w:rFonts w:eastAsiaTheme="minorEastAsia" w:hint="eastAsia"/>
                <w:color w:val="000000" w:themeColor="text1"/>
                <w:lang w:eastAsia="zh-CN"/>
              </w:rPr>
              <w:t>re</w:t>
            </w:r>
            <w:proofErr w:type="gramEnd"/>
            <w:r w:rsidRPr="005B4E45">
              <w:rPr>
                <w:rFonts w:eastAsiaTheme="minorEastAsia" w:hint="eastAsia"/>
                <w:color w:val="000000" w:themeColor="text1"/>
                <w:lang w:eastAsia="zh-CN"/>
              </w:rPr>
              <w:t xml:space="preserve"> ok only indoor-C is simulated. For the CBW, we see 100MHz CBW is stringent than 2GHz, so 100MHz should also be considered. </w:t>
            </w:r>
            <w:proofErr w:type="gramStart"/>
            <w:r w:rsidRPr="005B4E45">
              <w:rPr>
                <w:rFonts w:eastAsiaTheme="minorEastAsia" w:hint="eastAsia"/>
                <w:color w:val="000000" w:themeColor="text1"/>
                <w:lang w:eastAsia="zh-CN"/>
              </w:rPr>
              <w:t>So</w:t>
            </w:r>
            <w:proofErr w:type="gramEnd"/>
            <w:r w:rsidRPr="005B4E45">
              <w:rPr>
                <w:rFonts w:eastAsiaTheme="minorEastAsia" w:hint="eastAsia"/>
                <w:color w:val="000000" w:themeColor="text1"/>
                <w:lang w:eastAsia="zh-CN"/>
              </w:rPr>
              <w:t xml:space="preserve"> we suggest to have a WF on co-existence simulation parameters to align each other.</w:t>
            </w:r>
          </w:p>
        </w:tc>
      </w:tr>
      <w:tr w:rsidR="00F92104" w14:paraId="1993B7DC" w14:textId="77777777" w:rsidTr="00F92104">
        <w:tc>
          <w:tcPr>
            <w:tcW w:w="1236" w:type="dxa"/>
          </w:tcPr>
          <w:p w14:paraId="75CCBCEE"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Qualcomm</w:t>
            </w:r>
          </w:p>
        </w:tc>
        <w:tc>
          <w:tcPr>
            <w:tcW w:w="8385" w:type="dxa"/>
          </w:tcPr>
          <w:p w14:paraId="4A78DBC4"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 xml:space="preserve">We support Option 1. In R4-2108786, R4-2109015, and R4-2104806, several differences in the simulation parameters were identified between TR 38.808 and TR 38.803. It would bring the discussion forward to align during this meeting on the simulation parameters. We are ok with indoor-C, as it provides more stringent requirements (i.e., more aggressive interference from the victim network, however its practicality might be questioned compared to scenario A). For CBW, our initial simulation results for indoor scenarios showed comparable results for 400MHz and 2GHz. We are also ok with considering </w:t>
            </w:r>
            <w:r w:rsidRPr="005B4E45">
              <w:rPr>
                <w:rFonts w:eastAsiaTheme="minorEastAsia"/>
                <w:color w:val="000000" w:themeColor="text1"/>
                <w:lang w:eastAsia="zh-CN"/>
              </w:rPr>
              <w:lastRenderedPageBreak/>
              <w:t xml:space="preserve">100MHz CBW. We agree with CATT to have a WF during this meeting on co-existence simulation to provide aligned simulations results in the next meetings. </w:t>
            </w:r>
          </w:p>
        </w:tc>
      </w:tr>
      <w:tr w:rsidR="00F92104" w14:paraId="67061004" w14:textId="77777777" w:rsidTr="00F92104">
        <w:tc>
          <w:tcPr>
            <w:tcW w:w="1236" w:type="dxa"/>
          </w:tcPr>
          <w:p w14:paraId="53013B9A"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lastRenderedPageBreak/>
              <w:t>Nokia</w:t>
            </w:r>
          </w:p>
        </w:tc>
        <w:tc>
          <w:tcPr>
            <w:tcW w:w="8385" w:type="dxa"/>
          </w:tcPr>
          <w:p w14:paraId="71586420"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Support option 2; new simulation results presented up to now have shown no necessity to redo the whole simulation exercise in RAN4.</w:t>
            </w:r>
          </w:p>
        </w:tc>
      </w:tr>
      <w:tr w:rsidR="00F92104" w14:paraId="15FF601C" w14:textId="77777777" w:rsidTr="00F92104">
        <w:tc>
          <w:tcPr>
            <w:tcW w:w="1236" w:type="dxa"/>
          </w:tcPr>
          <w:p w14:paraId="6EA154F9"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hint="eastAsia"/>
                <w:color w:val="000000" w:themeColor="text1"/>
                <w:lang w:eastAsia="zh-CN"/>
              </w:rPr>
              <w:t>ZTE</w:t>
            </w:r>
          </w:p>
        </w:tc>
        <w:tc>
          <w:tcPr>
            <w:tcW w:w="8385" w:type="dxa"/>
          </w:tcPr>
          <w:p w14:paraId="3E45C766"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hint="eastAsia"/>
                <w:color w:val="000000" w:themeColor="text1"/>
                <w:lang w:eastAsia="zh-CN"/>
              </w:rPr>
              <w:t>Don</w:t>
            </w:r>
            <w:r w:rsidRPr="005B4E45">
              <w:rPr>
                <w:rFonts w:eastAsiaTheme="minorEastAsia"/>
                <w:color w:val="000000" w:themeColor="text1"/>
                <w:lang w:eastAsia="zh-CN"/>
              </w:rPr>
              <w:t>’</w:t>
            </w:r>
            <w:r w:rsidRPr="005B4E45">
              <w:rPr>
                <w:rFonts w:eastAsiaTheme="minorEastAsia" w:hint="eastAsia"/>
                <w:color w:val="000000" w:themeColor="text1"/>
                <w:lang w:eastAsia="zh-CN"/>
              </w:rPr>
              <w:t xml:space="preserve">t have strong opinions whether further simulation are needed, however at the </w:t>
            </w:r>
            <w:proofErr w:type="gramStart"/>
            <w:r w:rsidRPr="005B4E45">
              <w:rPr>
                <w:rFonts w:eastAsiaTheme="minorEastAsia" w:hint="eastAsia"/>
                <w:color w:val="000000" w:themeColor="text1"/>
                <w:lang w:eastAsia="zh-CN"/>
              </w:rPr>
              <w:t>end ,ACLR</w:t>
            </w:r>
            <w:proofErr w:type="gramEnd"/>
            <w:r w:rsidRPr="005B4E45">
              <w:rPr>
                <w:rFonts w:eastAsiaTheme="minorEastAsia" w:hint="eastAsia"/>
                <w:color w:val="000000" w:themeColor="text1"/>
                <w:lang w:eastAsia="zh-CN"/>
              </w:rPr>
              <w:t xml:space="preserve"> might be not just decided by coexistence study, but also ACLR vs PAE relationship, just wondering whether simulation results could facilitate the further discussion.</w:t>
            </w:r>
          </w:p>
        </w:tc>
      </w:tr>
      <w:tr w:rsidR="00F92104" w14:paraId="42EAA3C4" w14:textId="77777777" w:rsidTr="00F92104">
        <w:tc>
          <w:tcPr>
            <w:tcW w:w="1236" w:type="dxa"/>
          </w:tcPr>
          <w:p w14:paraId="0116D3AA"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Ericsson</w:t>
            </w:r>
          </w:p>
        </w:tc>
        <w:tc>
          <w:tcPr>
            <w:tcW w:w="8385" w:type="dxa"/>
          </w:tcPr>
          <w:p w14:paraId="63C2CACA"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 xml:space="preserve">Option 2.  Although there may be some identified </w:t>
            </w:r>
            <w:proofErr w:type="gramStart"/>
            <w:r w:rsidRPr="005B4E45">
              <w:rPr>
                <w:rFonts w:eastAsiaTheme="minorEastAsia"/>
                <w:color w:val="000000" w:themeColor="text1"/>
                <w:lang w:eastAsia="zh-CN"/>
              </w:rPr>
              <w:t>differences</w:t>
            </w:r>
            <w:proofErr w:type="gramEnd"/>
            <w:r w:rsidRPr="005B4E45">
              <w:rPr>
                <w:rFonts w:eastAsiaTheme="minorEastAsia"/>
                <w:color w:val="000000" w:themeColor="text1"/>
                <w:lang w:eastAsia="zh-CN"/>
              </w:rPr>
              <w:t xml:space="preserve"> we do not feel the impact of the differences warrants new simulation campaign at this time.</w:t>
            </w:r>
          </w:p>
        </w:tc>
      </w:tr>
      <w:tr w:rsidR="00F92104" w14:paraId="60330075" w14:textId="77777777" w:rsidTr="00F92104">
        <w:tc>
          <w:tcPr>
            <w:tcW w:w="1236" w:type="dxa"/>
          </w:tcPr>
          <w:p w14:paraId="3E996939"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Apple</w:t>
            </w:r>
          </w:p>
        </w:tc>
        <w:tc>
          <w:tcPr>
            <w:tcW w:w="8385" w:type="dxa"/>
          </w:tcPr>
          <w:p w14:paraId="1E669370"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Option 1</w:t>
            </w:r>
          </w:p>
        </w:tc>
      </w:tr>
      <w:tr w:rsidR="00F92104" w14:paraId="35D0FAB4" w14:textId="77777777" w:rsidTr="00F92104">
        <w:tc>
          <w:tcPr>
            <w:tcW w:w="1236" w:type="dxa"/>
          </w:tcPr>
          <w:p w14:paraId="1FA5815E"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MediaTek</w:t>
            </w:r>
          </w:p>
        </w:tc>
        <w:tc>
          <w:tcPr>
            <w:tcW w:w="8385" w:type="dxa"/>
          </w:tcPr>
          <w:p w14:paraId="2B60A61A" w14:textId="77777777" w:rsidR="00F92104" w:rsidRPr="005B4E45" w:rsidRDefault="00F92104" w:rsidP="00AF3B12">
            <w:pPr>
              <w:spacing w:after="120"/>
              <w:rPr>
                <w:rFonts w:eastAsiaTheme="minorEastAsia"/>
                <w:color w:val="000000" w:themeColor="text1"/>
                <w:lang w:eastAsia="zh-CN"/>
              </w:rPr>
            </w:pPr>
            <w:r w:rsidRPr="005B4E45">
              <w:rPr>
                <w:rFonts w:eastAsiaTheme="minorEastAsia"/>
                <w:color w:val="000000" w:themeColor="text1"/>
                <w:lang w:eastAsia="zh-CN"/>
              </w:rPr>
              <w:t>Option 1</w:t>
            </w:r>
          </w:p>
        </w:tc>
      </w:tr>
    </w:tbl>
    <w:p w14:paraId="618E0D67" w14:textId="0F0608A8" w:rsidR="00722906" w:rsidRDefault="00722906"/>
    <w:p w14:paraId="7586DFBB" w14:textId="0EBFF1E8" w:rsidR="0042177C" w:rsidRDefault="0042177C">
      <w:r>
        <w:t xml:space="preserve">Four companies supported option 1 while 2 companies supported option 2 and one company is neutral. Accordingly, </w:t>
      </w:r>
      <w:r w:rsidR="00D17D9D">
        <w:t xml:space="preserve">it can be noted that further discussions </w:t>
      </w:r>
      <w:r w:rsidR="00B0013A">
        <w:t xml:space="preserve">on coexistence simulation parameters are required while keeping in mind the difference to </w:t>
      </w:r>
      <w:r w:rsidR="00662FEE">
        <w:t xml:space="preserve">the assumptions and parameters considered in TR 38.803. </w:t>
      </w:r>
      <w:r w:rsidR="00B0013A">
        <w:t xml:space="preserve"> </w:t>
      </w:r>
    </w:p>
    <w:p w14:paraId="7910FA35" w14:textId="38EF396C" w:rsidR="00AB0FDE" w:rsidRDefault="00AB0FDE" w:rsidP="00AB0FDE">
      <w:pPr>
        <w:pStyle w:val="Heading1"/>
        <w:tabs>
          <w:tab w:val="clear" w:pos="432"/>
          <w:tab w:val="left" w:pos="522"/>
        </w:tabs>
        <w:ind w:left="522" w:hanging="522"/>
        <w:jc w:val="both"/>
        <w:rPr>
          <w:lang w:val="en-US"/>
        </w:rPr>
      </w:pPr>
      <w:r>
        <w:rPr>
          <w:lang w:val="en-US"/>
        </w:rPr>
        <w:t xml:space="preserve">ACLR and ACS requirements </w:t>
      </w:r>
    </w:p>
    <w:p w14:paraId="37802AAC" w14:textId="77777777" w:rsidR="00600643" w:rsidRDefault="00D93186" w:rsidP="00600643">
      <w:r w:rsidRPr="005B4E45">
        <w:t>Companies discuss</w:t>
      </w:r>
      <w:r>
        <w:t xml:space="preserve">ed </w:t>
      </w:r>
      <w:r w:rsidR="009704AD">
        <w:t>ACLR and ACS requirements</w:t>
      </w:r>
      <w:r w:rsidR="00273E2A">
        <w:t xml:space="preserve">, four options were discussed: </w:t>
      </w:r>
    </w:p>
    <w:p w14:paraId="2F31DDAE" w14:textId="27122C16" w:rsidR="00600643" w:rsidRPr="00600643" w:rsidRDefault="00600643" w:rsidP="00600643">
      <w:pPr>
        <w:pStyle w:val="ListParagraph"/>
        <w:numPr>
          <w:ilvl w:val="0"/>
          <w:numId w:val="16"/>
        </w:numPr>
        <w:rPr>
          <w:color w:val="000000" w:themeColor="text1"/>
        </w:rPr>
      </w:pPr>
      <w:r w:rsidRPr="00600643">
        <w:rPr>
          <w:rFonts w:eastAsia="SimSun"/>
          <w:color w:val="000000" w:themeColor="text1"/>
          <w:szCs w:val="24"/>
          <w:lang w:eastAsia="zh-CN"/>
        </w:rPr>
        <w:t>Option 1: Extract the ACLR and ACS requirements from TR 38.803 for licensed operation,</w:t>
      </w:r>
    </w:p>
    <w:p w14:paraId="4FDF8FDE" w14:textId="77777777" w:rsidR="00600643" w:rsidRPr="00600643" w:rsidRDefault="00600643" w:rsidP="00600643">
      <w:pPr>
        <w:pStyle w:val="ListParagraph"/>
        <w:numPr>
          <w:ilvl w:val="0"/>
          <w:numId w:val="16"/>
        </w:numPr>
        <w:rPr>
          <w:color w:val="000000" w:themeColor="text1"/>
        </w:rPr>
      </w:pPr>
      <w:r w:rsidRPr="00600643">
        <w:rPr>
          <w:rFonts w:eastAsia="SimSun"/>
          <w:color w:val="000000" w:themeColor="text1"/>
          <w:szCs w:val="24"/>
          <w:lang w:eastAsia="zh-CN"/>
        </w:rPr>
        <w:t xml:space="preserve">Option 2: Agree on 17 </w:t>
      </w:r>
      <w:proofErr w:type="spellStart"/>
      <w:r w:rsidRPr="00600643">
        <w:rPr>
          <w:rFonts w:eastAsia="SimSun"/>
          <w:color w:val="000000" w:themeColor="text1"/>
          <w:szCs w:val="24"/>
          <w:lang w:eastAsia="zh-CN"/>
        </w:rPr>
        <w:t>dBc</w:t>
      </w:r>
      <w:proofErr w:type="spellEnd"/>
      <w:r w:rsidRPr="00600643">
        <w:rPr>
          <w:rFonts w:eastAsia="SimSun"/>
          <w:color w:val="000000" w:themeColor="text1"/>
          <w:szCs w:val="24"/>
          <w:lang w:eastAsia="zh-CN"/>
        </w:rPr>
        <w:t xml:space="preserve"> UE ACLR for all supported channel bandwidths in 60 GHz,</w:t>
      </w:r>
    </w:p>
    <w:p w14:paraId="666ECEA3" w14:textId="6B271400" w:rsidR="00600643" w:rsidRPr="00600643" w:rsidRDefault="00600643" w:rsidP="00600643">
      <w:pPr>
        <w:pStyle w:val="ListParagraph"/>
        <w:numPr>
          <w:ilvl w:val="0"/>
          <w:numId w:val="16"/>
        </w:numPr>
        <w:rPr>
          <w:color w:val="000000" w:themeColor="text1"/>
        </w:rPr>
      </w:pPr>
      <w:r w:rsidRPr="00600643">
        <w:rPr>
          <w:rFonts w:eastAsia="SimSun"/>
          <w:color w:val="000000" w:themeColor="text1"/>
          <w:szCs w:val="24"/>
          <w:lang w:eastAsia="zh-CN"/>
        </w:rPr>
        <w:t>Option 3: consider a UE ACLR range of 15-20 dB feasible for the 52.6-71 GHz frequency range, and</w:t>
      </w:r>
    </w:p>
    <w:p w14:paraId="4827C2BD" w14:textId="7DE32F59" w:rsidR="00600643" w:rsidRPr="00851CA9" w:rsidRDefault="00600643" w:rsidP="00600643">
      <w:pPr>
        <w:pStyle w:val="ListParagraph"/>
        <w:numPr>
          <w:ilvl w:val="0"/>
          <w:numId w:val="16"/>
        </w:numPr>
        <w:rPr>
          <w:color w:val="000000" w:themeColor="text1"/>
        </w:rPr>
      </w:pPr>
      <w:r w:rsidRPr="00600643">
        <w:rPr>
          <w:rFonts w:eastAsia="SimSun"/>
          <w:color w:val="000000" w:themeColor="text1"/>
          <w:szCs w:val="24"/>
          <w:lang w:eastAsia="zh-CN"/>
        </w:rPr>
        <w:t>Option 4: decide on ACLR/ACS requirements based on coexistence study results.</w:t>
      </w:r>
    </w:p>
    <w:tbl>
      <w:tblPr>
        <w:tblStyle w:val="TableGrid"/>
        <w:tblW w:w="0" w:type="auto"/>
        <w:tblLook w:val="04A0" w:firstRow="1" w:lastRow="0" w:firstColumn="1" w:lastColumn="0" w:noHBand="0" w:noVBand="1"/>
      </w:tblPr>
      <w:tblGrid>
        <w:gridCol w:w="1236"/>
        <w:gridCol w:w="8385"/>
      </w:tblGrid>
      <w:tr w:rsidR="00851CA9" w14:paraId="05A41AD5" w14:textId="77777777" w:rsidTr="00851CA9">
        <w:tc>
          <w:tcPr>
            <w:tcW w:w="1236" w:type="dxa"/>
          </w:tcPr>
          <w:p w14:paraId="29E1FBD1" w14:textId="77777777" w:rsidR="00851CA9" w:rsidRPr="00851CA9" w:rsidRDefault="00851CA9" w:rsidP="00AF3B12">
            <w:pPr>
              <w:spacing w:after="120"/>
              <w:rPr>
                <w:rFonts w:eastAsiaTheme="minorEastAsia"/>
                <w:b/>
                <w:bCs/>
                <w:color w:val="000000" w:themeColor="text1"/>
                <w:lang w:eastAsia="zh-CN"/>
              </w:rPr>
            </w:pPr>
            <w:r w:rsidRPr="00851CA9">
              <w:rPr>
                <w:rFonts w:eastAsiaTheme="minorEastAsia"/>
                <w:b/>
                <w:bCs/>
                <w:color w:val="000000" w:themeColor="text1"/>
                <w:lang w:eastAsia="zh-CN"/>
              </w:rPr>
              <w:t>Company</w:t>
            </w:r>
          </w:p>
        </w:tc>
        <w:tc>
          <w:tcPr>
            <w:tcW w:w="8385" w:type="dxa"/>
          </w:tcPr>
          <w:p w14:paraId="5D865628" w14:textId="77777777" w:rsidR="00851CA9" w:rsidRPr="00851CA9" w:rsidRDefault="00851CA9" w:rsidP="00AF3B12">
            <w:pPr>
              <w:spacing w:after="120"/>
              <w:rPr>
                <w:rFonts w:eastAsiaTheme="minorEastAsia"/>
                <w:b/>
                <w:bCs/>
                <w:color w:val="000000" w:themeColor="text1"/>
                <w:lang w:eastAsia="zh-CN"/>
              </w:rPr>
            </w:pPr>
            <w:r w:rsidRPr="00851CA9">
              <w:rPr>
                <w:rFonts w:eastAsiaTheme="minorEastAsia"/>
                <w:b/>
                <w:bCs/>
                <w:color w:val="000000" w:themeColor="text1"/>
                <w:lang w:eastAsia="zh-CN"/>
              </w:rPr>
              <w:t>Comments</w:t>
            </w:r>
          </w:p>
        </w:tc>
      </w:tr>
      <w:tr w:rsidR="00851CA9" w14:paraId="1DE7322B" w14:textId="77777777" w:rsidTr="00851CA9">
        <w:tc>
          <w:tcPr>
            <w:tcW w:w="1236" w:type="dxa"/>
          </w:tcPr>
          <w:p w14:paraId="6FB301CF"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hint="eastAsia"/>
                <w:color w:val="000000" w:themeColor="text1"/>
                <w:lang w:eastAsia="zh-CN"/>
              </w:rPr>
              <w:t>CATT</w:t>
            </w:r>
          </w:p>
        </w:tc>
        <w:tc>
          <w:tcPr>
            <w:tcW w:w="8385" w:type="dxa"/>
          </w:tcPr>
          <w:p w14:paraId="41596792"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hint="eastAsia"/>
                <w:color w:val="000000" w:themeColor="text1"/>
                <w:lang w:eastAsia="zh-CN"/>
              </w:rPr>
              <w:t>Option 4.</w:t>
            </w:r>
          </w:p>
        </w:tc>
      </w:tr>
      <w:tr w:rsidR="00851CA9" w14:paraId="629F223F" w14:textId="77777777" w:rsidTr="00851CA9">
        <w:tc>
          <w:tcPr>
            <w:tcW w:w="1236" w:type="dxa"/>
          </w:tcPr>
          <w:p w14:paraId="497C6533"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Qualcomm</w:t>
            </w:r>
          </w:p>
        </w:tc>
        <w:tc>
          <w:tcPr>
            <w:tcW w:w="8385" w:type="dxa"/>
          </w:tcPr>
          <w:p w14:paraId="44433D9A"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 xml:space="preserve">We support option 4. </w:t>
            </w:r>
          </w:p>
        </w:tc>
      </w:tr>
      <w:tr w:rsidR="00851CA9" w14:paraId="395CA48D" w14:textId="77777777" w:rsidTr="00851CA9">
        <w:tc>
          <w:tcPr>
            <w:tcW w:w="1236" w:type="dxa"/>
          </w:tcPr>
          <w:p w14:paraId="0DF1BAE8"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Nokia</w:t>
            </w:r>
          </w:p>
        </w:tc>
        <w:tc>
          <w:tcPr>
            <w:tcW w:w="8385" w:type="dxa"/>
          </w:tcPr>
          <w:p w14:paraId="0D9C1EF7"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Support option 1: for option 2, it is tighter than ACLR at 37 – 52.6 GHz; for option 3, the proposed range is aligned with those in TR 38.803; for option 4, new simulation results presented up to now have shown no necessity to redo the whole simulation exercise in RAN4.</w:t>
            </w:r>
          </w:p>
        </w:tc>
      </w:tr>
      <w:tr w:rsidR="00851CA9" w14:paraId="21B36982" w14:textId="77777777" w:rsidTr="00851CA9">
        <w:tc>
          <w:tcPr>
            <w:tcW w:w="1236" w:type="dxa"/>
          </w:tcPr>
          <w:p w14:paraId="32217F41"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Apple</w:t>
            </w:r>
          </w:p>
        </w:tc>
        <w:tc>
          <w:tcPr>
            <w:tcW w:w="8385" w:type="dxa"/>
          </w:tcPr>
          <w:p w14:paraId="4A1BA5C6"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Option 4</w:t>
            </w:r>
          </w:p>
        </w:tc>
      </w:tr>
      <w:tr w:rsidR="00851CA9" w14:paraId="0C140190" w14:textId="77777777" w:rsidTr="00851CA9">
        <w:tc>
          <w:tcPr>
            <w:tcW w:w="1236" w:type="dxa"/>
          </w:tcPr>
          <w:p w14:paraId="7AE36C20"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MediaTek</w:t>
            </w:r>
          </w:p>
        </w:tc>
        <w:tc>
          <w:tcPr>
            <w:tcW w:w="8385" w:type="dxa"/>
          </w:tcPr>
          <w:p w14:paraId="01B807E8"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 xml:space="preserve">Our view is closed to Option 4, we prefer to further discuss </w:t>
            </w:r>
            <w:r w:rsidRPr="00851CA9">
              <w:rPr>
                <w:rFonts w:eastAsia="SimSun"/>
                <w:color w:val="000000" w:themeColor="text1"/>
                <w:szCs w:val="24"/>
                <w:lang w:eastAsia="zh-CN"/>
              </w:rPr>
              <w:t>ACLR/ACS requirements while we have coexistence study results.</w:t>
            </w:r>
          </w:p>
        </w:tc>
      </w:tr>
      <w:tr w:rsidR="00851CA9" w14:paraId="614BF294" w14:textId="77777777" w:rsidTr="00851CA9">
        <w:tc>
          <w:tcPr>
            <w:tcW w:w="1236" w:type="dxa"/>
          </w:tcPr>
          <w:p w14:paraId="768CA038"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Intel</w:t>
            </w:r>
          </w:p>
        </w:tc>
        <w:tc>
          <w:tcPr>
            <w:tcW w:w="8385" w:type="dxa"/>
          </w:tcPr>
          <w:p w14:paraId="0BEB69F1" w14:textId="77777777" w:rsidR="00851CA9" w:rsidRPr="00851CA9" w:rsidRDefault="00851CA9" w:rsidP="00AF3B12">
            <w:pPr>
              <w:spacing w:after="120"/>
              <w:rPr>
                <w:rFonts w:eastAsiaTheme="minorEastAsia"/>
                <w:color w:val="000000" w:themeColor="text1"/>
                <w:lang w:eastAsia="zh-CN"/>
              </w:rPr>
            </w:pPr>
            <w:r w:rsidRPr="00851CA9">
              <w:rPr>
                <w:rFonts w:eastAsiaTheme="minorEastAsia"/>
                <w:color w:val="000000" w:themeColor="text1"/>
                <w:lang w:eastAsia="zh-CN"/>
              </w:rPr>
              <w:t>Option 2. The mask has been derived spectrum mask by ETSI, i.e., EN 302 567, with 90 % SU assumption. This is for unlicensed operation and we think it is feasible and no need to stick to FR2 ACLR</w:t>
            </w:r>
          </w:p>
        </w:tc>
      </w:tr>
    </w:tbl>
    <w:p w14:paraId="0F9C52E9" w14:textId="77777777" w:rsidR="00851CA9" w:rsidRPr="00851CA9" w:rsidRDefault="00851CA9" w:rsidP="00851CA9">
      <w:pPr>
        <w:rPr>
          <w:color w:val="000000" w:themeColor="text1"/>
        </w:rPr>
      </w:pPr>
    </w:p>
    <w:p w14:paraId="6BC9AF75" w14:textId="5AF70BF5" w:rsidR="00273E2A" w:rsidRPr="00AB0FDE" w:rsidRDefault="00851CA9" w:rsidP="00AB0FDE">
      <w:r>
        <w:t xml:space="preserve">Four companies supported option 4, while </w:t>
      </w:r>
      <w:r w:rsidR="00C03E98">
        <w:t xml:space="preserve">one company supported option 2 and another supported option 2. Accordingly, it can be noted that ACLR and ACS requirements </w:t>
      </w:r>
      <w:r w:rsidR="000A4124">
        <w:t xml:space="preserve">can be derived based on </w:t>
      </w:r>
      <w:r w:rsidR="006A7782">
        <w:t xml:space="preserve">coexistence </w:t>
      </w:r>
      <w:r w:rsidR="001F2879">
        <w:t xml:space="preserve">study </w:t>
      </w:r>
      <w:r w:rsidR="001F2879">
        <w:lastRenderedPageBreak/>
        <w:t xml:space="preserve">results </w:t>
      </w:r>
      <w:r w:rsidR="006D1BA6">
        <w:t xml:space="preserve">resulting from </w:t>
      </w:r>
      <w:r w:rsidR="00946E63">
        <w:t>the</w:t>
      </w:r>
      <w:r w:rsidR="006D1BA6">
        <w:t xml:space="preserve"> agreed list of simulation parameters </w:t>
      </w:r>
      <w:r w:rsidR="00C03E98">
        <w:t xml:space="preserve">while keeping in mind the difference to the assumptions and parameters considered in TR 38.803.  </w:t>
      </w:r>
    </w:p>
    <w:p w14:paraId="0AE5C337" w14:textId="424001B1" w:rsidR="003B05A2" w:rsidRDefault="004F0948" w:rsidP="00FF1DC8">
      <w:pPr>
        <w:pStyle w:val="Heading1"/>
        <w:tabs>
          <w:tab w:val="clear" w:pos="432"/>
          <w:tab w:val="left" w:pos="522"/>
        </w:tabs>
        <w:ind w:left="522" w:hanging="522"/>
        <w:jc w:val="both"/>
        <w:rPr>
          <w:lang w:val="en-US"/>
        </w:rPr>
      </w:pPr>
      <w:r>
        <w:rPr>
          <w:lang w:val="en-US"/>
        </w:rPr>
        <w:t xml:space="preserve">System </w:t>
      </w:r>
      <w:r w:rsidR="00943767">
        <w:rPr>
          <w:lang w:val="en-US"/>
        </w:rPr>
        <w:t xml:space="preserve">coexistence </w:t>
      </w:r>
      <w:r>
        <w:rPr>
          <w:lang w:val="en-US"/>
        </w:rPr>
        <w:t>sim</w:t>
      </w:r>
      <w:r w:rsidR="00DF71F1">
        <w:rPr>
          <w:lang w:val="en-US"/>
        </w:rPr>
        <w:t>ulation</w:t>
      </w:r>
      <w:r>
        <w:rPr>
          <w:lang w:val="en-US"/>
        </w:rPr>
        <w:t xml:space="preserve"> parameters </w:t>
      </w:r>
    </w:p>
    <w:p w14:paraId="2C8DC23D" w14:textId="41D0A134" w:rsidR="00A56BA1" w:rsidRPr="00A56BA1" w:rsidRDefault="00A56BA1" w:rsidP="00A56BA1">
      <w:r>
        <w:t xml:space="preserve">A preliminary proposed list of simulation parameters for discussions based on </w:t>
      </w:r>
      <w:r w:rsidR="00624300">
        <w:rPr>
          <w:color w:val="000000" w:themeColor="text1"/>
        </w:rPr>
        <w:t xml:space="preserve">the submitted </w:t>
      </w:r>
      <w:proofErr w:type="spellStart"/>
      <w:r w:rsidR="00624300">
        <w:rPr>
          <w:color w:val="000000" w:themeColor="text1"/>
        </w:rPr>
        <w:t>Tdoc</w:t>
      </w:r>
      <w:proofErr w:type="spellEnd"/>
      <w:r w:rsidR="00942A66">
        <w:rPr>
          <w:color w:val="000000" w:themeColor="text1"/>
        </w:rPr>
        <w:t xml:space="preserve"> </w:t>
      </w:r>
      <w:r w:rsidR="00624300">
        <w:rPr>
          <w:color w:val="000000" w:themeColor="text1"/>
        </w:rPr>
        <w:t xml:space="preserve">s in Section 1 can be listed in the table below. </w:t>
      </w:r>
      <w:r w:rsidRPr="00A56BA1">
        <w:rPr>
          <w:rStyle w:val="Hyperlink"/>
          <w:rFonts w:ascii="Arial" w:hAnsi="Arial" w:cs="Arial"/>
          <w:b/>
          <w:bCs/>
          <w:color w:val="000000" w:themeColor="text1"/>
          <w:sz w:val="16"/>
          <w:szCs w:val="16"/>
        </w:rPr>
        <w:t xml:space="preserve"> </w:t>
      </w:r>
    </w:p>
    <w:p w14:paraId="4EC3CA31" w14:textId="3DA98890" w:rsidR="00A15CA8" w:rsidRPr="00FF2457" w:rsidRDefault="00A15CA8" w:rsidP="00FF2457">
      <w:pPr>
        <w:pStyle w:val="Caption"/>
        <w:keepNext/>
        <w:jc w:val="center"/>
        <w:rPr>
          <w:u w:val="single"/>
        </w:rPr>
      </w:pPr>
      <w:r w:rsidRPr="00FF2457">
        <w:rPr>
          <w:u w:val="single"/>
        </w:rPr>
        <w:t xml:space="preserve">Table </w:t>
      </w:r>
      <w:r w:rsidRPr="00FF2457">
        <w:rPr>
          <w:u w:val="single"/>
        </w:rPr>
        <w:fldChar w:fldCharType="begin"/>
      </w:r>
      <w:r w:rsidRPr="00FF2457">
        <w:rPr>
          <w:u w:val="single"/>
        </w:rPr>
        <w:instrText xml:space="preserve"> SEQ Table \* ARABIC </w:instrText>
      </w:r>
      <w:r w:rsidRPr="00FF2457">
        <w:rPr>
          <w:u w:val="single"/>
        </w:rPr>
        <w:fldChar w:fldCharType="separate"/>
      </w:r>
      <w:r w:rsidRPr="00FF2457">
        <w:rPr>
          <w:noProof/>
          <w:u w:val="single"/>
        </w:rPr>
        <w:t>1</w:t>
      </w:r>
      <w:r w:rsidRPr="00FF2457">
        <w:rPr>
          <w:u w:val="single"/>
        </w:rPr>
        <w:fldChar w:fldCharType="end"/>
      </w:r>
      <w:r w:rsidRPr="00FF2457">
        <w:rPr>
          <w:u w:val="single"/>
        </w:rPr>
        <w:t>: Proposed list of coex</w:t>
      </w:r>
      <w:r w:rsidR="00ED2924">
        <w:rPr>
          <w:u w:val="single"/>
        </w:rPr>
        <w:t>istence</w:t>
      </w:r>
      <w:r w:rsidRPr="00FF2457">
        <w:rPr>
          <w:u w:val="single"/>
        </w:rPr>
        <w:t xml:space="preserve"> simulation parameters</w:t>
      </w:r>
    </w:p>
    <w:tbl>
      <w:tblPr>
        <w:tblStyle w:val="TableGrid"/>
        <w:tblW w:w="4810" w:type="pct"/>
        <w:jc w:val="center"/>
        <w:tblLook w:val="04A0" w:firstRow="1" w:lastRow="0" w:firstColumn="1" w:lastColumn="0" w:noHBand="0" w:noVBand="1"/>
      </w:tblPr>
      <w:tblGrid>
        <w:gridCol w:w="1249"/>
        <w:gridCol w:w="2975"/>
        <w:gridCol w:w="5031"/>
      </w:tblGrid>
      <w:tr w:rsidR="000758AF" w14:paraId="72587905" w14:textId="77777777" w:rsidTr="00FF2457">
        <w:trPr>
          <w:cantSplit/>
          <w:trHeight w:val="208"/>
          <w:jc w:val="center"/>
        </w:trPr>
        <w:tc>
          <w:tcPr>
            <w:tcW w:w="675" w:type="pct"/>
            <w:vMerge w:val="restart"/>
            <w:tcBorders>
              <w:top w:val="single" w:sz="4" w:space="0" w:color="auto"/>
              <w:left w:val="single" w:sz="4" w:space="0" w:color="auto"/>
              <w:right w:val="single" w:sz="4" w:space="0" w:color="auto"/>
            </w:tcBorders>
            <w:vAlign w:val="center"/>
            <w:hideMark/>
          </w:tcPr>
          <w:p w14:paraId="5204E578" w14:textId="77777777" w:rsidR="000758AF" w:rsidRDefault="000758AF" w:rsidP="00AF3B12">
            <w:pPr>
              <w:keepNext/>
              <w:keepLines/>
              <w:spacing w:after="0"/>
              <w:jc w:val="center"/>
              <w:rPr>
                <w:lang w:eastAsia="zh-CN"/>
              </w:rPr>
            </w:pPr>
            <w:r>
              <w:rPr>
                <w:lang w:eastAsia="zh-CN"/>
              </w:rPr>
              <w:t>System Parameters</w:t>
            </w:r>
          </w:p>
        </w:tc>
        <w:tc>
          <w:tcPr>
            <w:tcW w:w="1607" w:type="pct"/>
            <w:tcBorders>
              <w:top w:val="single" w:sz="4" w:space="0" w:color="auto"/>
              <w:left w:val="single" w:sz="4" w:space="0" w:color="auto"/>
              <w:bottom w:val="single" w:sz="4" w:space="0" w:color="auto"/>
              <w:right w:val="single" w:sz="4" w:space="0" w:color="auto"/>
            </w:tcBorders>
          </w:tcPr>
          <w:p w14:paraId="20E40277" w14:textId="77777777" w:rsidR="000758AF" w:rsidRDefault="000758AF" w:rsidP="00AF3B12">
            <w:pPr>
              <w:keepNext/>
              <w:keepLines/>
              <w:spacing w:after="0"/>
              <w:jc w:val="both"/>
              <w:rPr>
                <w:rFonts w:eastAsiaTheme="minorEastAsia"/>
                <w:lang w:eastAsia="zh-CN"/>
              </w:rPr>
            </w:pPr>
            <w:r>
              <w:rPr>
                <w:lang w:eastAsia="zh-CN"/>
              </w:rPr>
              <w:t>Deployment</w:t>
            </w:r>
          </w:p>
        </w:tc>
        <w:tc>
          <w:tcPr>
            <w:tcW w:w="2718" w:type="pct"/>
            <w:tcBorders>
              <w:top w:val="single" w:sz="4" w:space="0" w:color="auto"/>
              <w:left w:val="single" w:sz="4" w:space="0" w:color="auto"/>
              <w:bottom w:val="single" w:sz="4" w:space="0" w:color="auto"/>
              <w:right w:val="single" w:sz="4" w:space="0" w:color="auto"/>
            </w:tcBorders>
            <w:hideMark/>
          </w:tcPr>
          <w:p w14:paraId="16CD1AAE" w14:textId="40230DA7" w:rsidR="00CC0B49" w:rsidRDefault="000758AF" w:rsidP="00CC0B49">
            <w:pPr>
              <w:keepNext/>
              <w:keepLines/>
              <w:spacing w:after="0"/>
              <w:jc w:val="both"/>
              <w:rPr>
                <w:rFonts w:eastAsiaTheme="minorEastAsia"/>
                <w:lang w:eastAsia="zh-CN"/>
              </w:rPr>
            </w:pPr>
            <w:r w:rsidRPr="00CE5645">
              <w:rPr>
                <w:rFonts w:eastAsiaTheme="minorEastAsia"/>
                <w:lang w:eastAsia="zh-CN"/>
              </w:rPr>
              <w:t xml:space="preserve">Indoor </w:t>
            </w:r>
            <w:r>
              <w:rPr>
                <w:rFonts w:eastAsiaTheme="minorEastAsia"/>
                <w:lang w:eastAsia="zh-CN"/>
              </w:rPr>
              <w:t>o</w:t>
            </w:r>
            <w:r w:rsidRPr="00CE5645">
              <w:rPr>
                <w:rFonts w:eastAsiaTheme="minorEastAsia"/>
                <w:lang w:eastAsia="zh-CN"/>
              </w:rPr>
              <w:t>ffice</w:t>
            </w:r>
            <w:r>
              <w:rPr>
                <w:rFonts w:eastAsiaTheme="minorEastAsia"/>
                <w:lang w:eastAsia="zh-CN"/>
              </w:rPr>
              <w:t xml:space="preserve"> C in TR 38.808</w:t>
            </w:r>
            <w:r w:rsidR="0060188E">
              <w:rPr>
                <w:rFonts w:eastAsiaTheme="minorEastAsia"/>
                <w:lang w:eastAsia="zh-CN"/>
              </w:rPr>
              <w:t xml:space="preserve"> </w:t>
            </w:r>
            <w:r w:rsidR="00CC0B49">
              <w:rPr>
                <w:rFonts w:eastAsiaTheme="minorEastAsia"/>
                <w:lang w:eastAsia="zh-CN"/>
              </w:rPr>
              <w:t>(optional: Indoor office A in TR 38.808)</w:t>
            </w:r>
          </w:p>
          <w:p w14:paraId="24DAA0D3" w14:textId="2DB3C42A" w:rsidR="000758AF" w:rsidRDefault="000758AF">
            <w:pPr>
              <w:keepNext/>
              <w:keepLines/>
              <w:spacing w:after="0"/>
              <w:jc w:val="both"/>
              <w:rPr>
                <w:rFonts w:eastAsiaTheme="minorEastAsia"/>
                <w:lang w:eastAsia="zh-CN"/>
              </w:rPr>
            </w:pPr>
            <w:r>
              <w:rPr>
                <w:rFonts w:eastAsiaTheme="minorEastAsia"/>
                <w:lang w:eastAsia="zh-CN"/>
              </w:rPr>
              <w:t>Dense urban scenario A in TR 38.808</w:t>
            </w:r>
            <w:r w:rsidR="0060188E">
              <w:rPr>
                <w:rFonts w:eastAsiaTheme="minorEastAsia"/>
                <w:lang w:eastAsia="zh-CN"/>
              </w:rPr>
              <w:t xml:space="preserve"> </w:t>
            </w:r>
          </w:p>
        </w:tc>
      </w:tr>
      <w:tr w:rsidR="000758AF" w14:paraId="3B6EFC5E" w14:textId="77777777" w:rsidTr="00FF2457">
        <w:trPr>
          <w:cantSplit/>
          <w:trHeight w:val="208"/>
          <w:jc w:val="center"/>
        </w:trPr>
        <w:tc>
          <w:tcPr>
            <w:tcW w:w="675" w:type="pct"/>
            <w:vMerge/>
            <w:tcBorders>
              <w:left w:val="single" w:sz="4" w:space="0" w:color="auto"/>
              <w:right w:val="single" w:sz="4" w:space="0" w:color="auto"/>
            </w:tcBorders>
            <w:hideMark/>
          </w:tcPr>
          <w:p w14:paraId="4727A1C3" w14:textId="77777777" w:rsidR="000758AF" w:rsidRDefault="000758AF" w:rsidP="00AF3B12">
            <w:pPr>
              <w:keepNext/>
              <w:keepLines/>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567593E0" w14:textId="77777777" w:rsidR="000758AF" w:rsidRDefault="000758AF" w:rsidP="00AF3B12">
            <w:pPr>
              <w:keepNext/>
              <w:keepLines/>
              <w:spacing w:after="0"/>
              <w:jc w:val="both"/>
              <w:rPr>
                <w:rFonts w:eastAsiaTheme="minorEastAsia"/>
                <w:lang w:eastAsia="zh-CN"/>
              </w:rPr>
            </w:pPr>
            <w:r>
              <w:rPr>
                <w:lang w:eastAsia="zh-CN"/>
              </w:rPr>
              <w:t>Carrier Frequency</w:t>
            </w:r>
          </w:p>
        </w:tc>
        <w:tc>
          <w:tcPr>
            <w:tcW w:w="2718" w:type="pct"/>
            <w:tcBorders>
              <w:top w:val="single" w:sz="4" w:space="0" w:color="auto"/>
              <w:left w:val="single" w:sz="4" w:space="0" w:color="auto"/>
              <w:bottom w:val="single" w:sz="4" w:space="0" w:color="auto"/>
              <w:right w:val="single" w:sz="4" w:space="0" w:color="auto"/>
            </w:tcBorders>
            <w:hideMark/>
          </w:tcPr>
          <w:p w14:paraId="77B6D0A3" w14:textId="2BECA5CB" w:rsidR="000758AF" w:rsidRDefault="000758AF" w:rsidP="00AF3B12">
            <w:pPr>
              <w:keepNext/>
              <w:keepLines/>
              <w:spacing w:after="0"/>
              <w:jc w:val="both"/>
              <w:rPr>
                <w:lang w:eastAsia="zh-CN"/>
              </w:rPr>
            </w:pPr>
            <w:r>
              <w:rPr>
                <w:lang w:eastAsia="zh-CN"/>
              </w:rPr>
              <w:t>60 GHz</w:t>
            </w:r>
            <w:r w:rsidR="00A03887">
              <w:rPr>
                <w:lang w:eastAsia="zh-CN"/>
              </w:rPr>
              <w:t>, 70 GHz</w:t>
            </w:r>
          </w:p>
        </w:tc>
      </w:tr>
      <w:tr w:rsidR="000758AF" w14:paraId="5F47C917" w14:textId="77777777" w:rsidTr="00FF2457">
        <w:trPr>
          <w:cantSplit/>
          <w:trHeight w:val="208"/>
          <w:jc w:val="center"/>
        </w:trPr>
        <w:tc>
          <w:tcPr>
            <w:tcW w:w="0" w:type="auto"/>
            <w:vMerge/>
            <w:tcBorders>
              <w:left w:val="single" w:sz="4" w:space="0" w:color="auto"/>
              <w:right w:val="single" w:sz="4" w:space="0" w:color="auto"/>
            </w:tcBorders>
            <w:vAlign w:val="center"/>
            <w:hideMark/>
          </w:tcPr>
          <w:p w14:paraId="2BD4856E" w14:textId="77777777" w:rsidR="000758AF" w:rsidRDefault="000758AF" w:rsidP="00AF3B12">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130F9A4A" w14:textId="77777777" w:rsidR="000758AF" w:rsidRDefault="000758AF" w:rsidP="00AF3B12">
            <w:pPr>
              <w:keepNext/>
              <w:keepLines/>
              <w:spacing w:after="0"/>
              <w:jc w:val="both"/>
              <w:rPr>
                <w:rFonts w:eastAsiaTheme="minorEastAsia"/>
                <w:lang w:eastAsia="zh-CN"/>
              </w:rPr>
            </w:pPr>
            <w:r>
              <w:rPr>
                <w:lang w:eastAsia="zh-CN"/>
              </w:rPr>
              <w:t>Channel BW</w:t>
            </w:r>
          </w:p>
        </w:tc>
        <w:tc>
          <w:tcPr>
            <w:tcW w:w="2718" w:type="pct"/>
            <w:tcBorders>
              <w:top w:val="single" w:sz="4" w:space="0" w:color="auto"/>
              <w:left w:val="single" w:sz="4" w:space="0" w:color="auto"/>
              <w:bottom w:val="single" w:sz="4" w:space="0" w:color="auto"/>
              <w:right w:val="single" w:sz="4" w:space="0" w:color="auto"/>
            </w:tcBorders>
            <w:hideMark/>
          </w:tcPr>
          <w:p w14:paraId="589ECDBE" w14:textId="278A96D7" w:rsidR="000758AF" w:rsidRDefault="004906DD" w:rsidP="00AF3B12">
            <w:pPr>
              <w:keepNext/>
              <w:keepLines/>
              <w:spacing w:after="0"/>
              <w:jc w:val="both"/>
              <w:rPr>
                <w:lang w:eastAsia="zh-CN"/>
              </w:rPr>
            </w:pPr>
            <w:r>
              <w:rPr>
                <w:lang w:eastAsia="zh-CN"/>
              </w:rPr>
              <w:t>100</w:t>
            </w:r>
            <w:r w:rsidR="00BA4EF0">
              <w:rPr>
                <w:lang w:eastAsia="zh-CN"/>
              </w:rPr>
              <w:t>Mhz and</w:t>
            </w:r>
            <w:r>
              <w:rPr>
                <w:lang w:eastAsia="zh-CN"/>
              </w:rPr>
              <w:t xml:space="preserve"> </w:t>
            </w:r>
            <w:r w:rsidR="000758AF">
              <w:rPr>
                <w:lang w:eastAsia="zh-CN"/>
              </w:rPr>
              <w:t>400</w:t>
            </w:r>
            <w:r w:rsidR="00BA4EF0">
              <w:rPr>
                <w:lang w:eastAsia="zh-CN"/>
              </w:rPr>
              <w:t>MHz</w:t>
            </w:r>
            <w:r w:rsidR="000758AF">
              <w:rPr>
                <w:lang w:eastAsia="zh-CN"/>
              </w:rPr>
              <w:t xml:space="preserve"> </w:t>
            </w:r>
          </w:p>
        </w:tc>
      </w:tr>
      <w:tr w:rsidR="000758AF" w14:paraId="79D88878" w14:textId="77777777" w:rsidTr="00FF2457">
        <w:trPr>
          <w:cantSplit/>
          <w:trHeight w:val="208"/>
          <w:jc w:val="center"/>
        </w:trPr>
        <w:tc>
          <w:tcPr>
            <w:tcW w:w="0" w:type="auto"/>
            <w:vMerge/>
            <w:tcBorders>
              <w:left w:val="single" w:sz="4" w:space="0" w:color="auto"/>
              <w:right w:val="single" w:sz="4" w:space="0" w:color="auto"/>
            </w:tcBorders>
            <w:vAlign w:val="center"/>
          </w:tcPr>
          <w:p w14:paraId="5FFA53BE" w14:textId="77777777" w:rsidR="000758AF" w:rsidRDefault="000758AF" w:rsidP="00AF3B12">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216B7871" w14:textId="77777777" w:rsidR="000758AF" w:rsidRDefault="000758AF" w:rsidP="00AF3B12">
            <w:pPr>
              <w:keepNext/>
              <w:keepLines/>
              <w:spacing w:after="0"/>
              <w:jc w:val="both"/>
              <w:rPr>
                <w:lang w:eastAsia="zh-CN"/>
              </w:rPr>
            </w:pPr>
            <w:r>
              <w:rPr>
                <w:lang w:eastAsia="zh-CN"/>
              </w:rPr>
              <w:t>SCS</w:t>
            </w:r>
          </w:p>
        </w:tc>
        <w:tc>
          <w:tcPr>
            <w:tcW w:w="2718" w:type="pct"/>
            <w:tcBorders>
              <w:top w:val="single" w:sz="4" w:space="0" w:color="auto"/>
              <w:left w:val="single" w:sz="4" w:space="0" w:color="auto"/>
              <w:bottom w:val="single" w:sz="4" w:space="0" w:color="auto"/>
              <w:right w:val="single" w:sz="4" w:space="0" w:color="auto"/>
            </w:tcBorders>
          </w:tcPr>
          <w:p w14:paraId="32F8476A" w14:textId="788854DD" w:rsidR="000758AF" w:rsidRDefault="000758AF" w:rsidP="00AF3B12">
            <w:pPr>
              <w:keepNext/>
              <w:keepLines/>
              <w:spacing w:after="0"/>
              <w:jc w:val="both"/>
              <w:rPr>
                <w:lang w:eastAsia="zh-CN"/>
              </w:rPr>
            </w:pPr>
            <w:r>
              <w:rPr>
                <w:lang w:eastAsia="zh-CN"/>
              </w:rPr>
              <w:t xml:space="preserve">120KHz </w:t>
            </w:r>
            <w:r w:rsidR="007D10EC">
              <w:rPr>
                <w:lang w:eastAsia="zh-CN"/>
              </w:rPr>
              <w:t xml:space="preserve">for 100MHz </w:t>
            </w:r>
            <w:r>
              <w:rPr>
                <w:lang w:eastAsia="zh-CN"/>
              </w:rPr>
              <w:t>and 960KHz</w:t>
            </w:r>
            <w:r w:rsidR="007D10EC">
              <w:rPr>
                <w:lang w:eastAsia="zh-CN"/>
              </w:rPr>
              <w:t xml:space="preserve"> for 400MHz</w:t>
            </w:r>
          </w:p>
        </w:tc>
      </w:tr>
      <w:tr w:rsidR="000758AF" w14:paraId="79E2BCC6" w14:textId="77777777" w:rsidTr="00FF2457">
        <w:trPr>
          <w:cantSplit/>
          <w:trHeight w:val="208"/>
          <w:jc w:val="center"/>
        </w:trPr>
        <w:tc>
          <w:tcPr>
            <w:tcW w:w="0" w:type="auto"/>
            <w:vMerge/>
            <w:tcBorders>
              <w:left w:val="single" w:sz="4" w:space="0" w:color="auto"/>
              <w:bottom w:val="nil"/>
              <w:right w:val="single" w:sz="4" w:space="0" w:color="auto"/>
            </w:tcBorders>
            <w:vAlign w:val="center"/>
            <w:hideMark/>
          </w:tcPr>
          <w:p w14:paraId="02F85111" w14:textId="77777777" w:rsidR="000758AF" w:rsidRDefault="000758AF" w:rsidP="00AF3B12">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0B4ABB31" w14:textId="77777777" w:rsidR="000758AF" w:rsidRDefault="000758AF" w:rsidP="00AF3B12">
            <w:pPr>
              <w:keepNext/>
              <w:keepLines/>
              <w:spacing w:after="0"/>
              <w:jc w:val="both"/>
              <w:rPr>
                <w:lang w:eastAsia="zh-CN"/>
              </w:rPr>
            </w:pPr>
            <w:r>
              <w:rPr>
                <w:lang w:eastAsia="zh-CN"/>
              </w:rPr>
              <w:t>Number of active UEs</w:t>
            </w:r>
          </w:p>
        </w:tc>
        <w:tc>
          <w:tcPr>
            <w:tcW w:w="2718" w:type="pct"/>
            <w:tcBorders>
              <w:top w:val="single" w:sz="4" w:space="0" w:color="auto"/>
              <w:left w:val="single" w:sz="4" w:space="0" w:color="auto"/>
              <w:bottom w:val="single" w:sz="4" w:space="0" w:color="auto"/>
              <w:right w:val="single" w:sz="4" w:space="0" w:color="auto"/>
            </w:tcBorders>
            <w:hideMark/>
          </w:tcPr>
          <w:p w14:paraId="4CFBFB41" w14:textId="77777777" w:rsidR="000758AF" w:rsidRDefault="000758AF" w:rsidP="00AF3B12">
            <w:pPr>
              <w:keepNext/>
              <w:keepLines/>
              <w:spacing w:after="0"/>
              <w:jc w:val="both"/>
              <w:rPr>
                <w:lang w:eastAsia="zh-CN"/>
              </w:rPr>
            </w:pPr>
            <w:r>
              <w:rPr>
                <w:lang w:eastAsia="zh-CN"/>
              </w:rPr>
              <w:t>1</w:t>
            </w:r>
          </w:p>
        </w:tc>
      </w:tr>
      <w:tr w:rsidR="000758AF" w14:paraId="511E5E8A" w14:textId="77777777" w:rsidTr="00FF2457">
        <w:trPr>
          <w:cantSplit/>
          <w:trHeight w:val="208"/>
          <w:jc w:val="center"/>
        </w:trPr>
        <w:tc>
          <w:tcPr>
            <w:tcW w:w="0" w:type="auto"/>
            <w:vMerge w:val="restart"/>
            <w:tcBorders>
              <w:top w:val="nil"/>
              <w:left w:val="single" w:sz="4" w:space="0" w:color="auto"/>
              <w:right w:val="single" w:sz="4" w:space="0" w:color="auto"/>
            </w:tcBorders>
            <w:vAlign w:val="center"/>
          </w:tcPr>
          <w:p w14:paraId="0A70F67D" w14:textId="77777777" w:rsidR="000758AF" w:rsidRPr="00986511" w:rsidRDefault="000758AF" w:rsidP="00AF3B12">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2AACC4F2" w14:textId="77777777" w:rsidR="000758AF" w:rsidRDefault="000758AF" w:rsidP="00AF3B12">
            <w:pPr>
              <w:keepNext/>
              <w:keepLines/>
              <w:spacing w:after="0"/>
              <w:jc w:val="both"/>
              <w:rPr>
                <w:lang w:eastAsia="zh-CN"/>
              </w:rPr>
            </w:pPr>
            <w:r w:rsidRPr="00986511">
              <w:rPr>
                <w:lang w:eastAsia="zh-CN"/>
              </w:rPr>
              <w:t>Channel model</w:t>
            </w:r>
          </w:p>
        </w:tc>
        <w:tc>
          <w:tcPr>
            <w:tcW w:w="2718" w:type="pct"/>
            <w:tcBorders>
              <w:top w:val="single" w:sz="4" w:space="0" w:color="auto"/>
              <w:left w:val="single" w:sz="4" w:space="0" w:color="auto"/>
              <w:bottom w:val="single" w:sz="4" w:space="0" w:color="auto"/>
              <w:right w:val="single" w:sz="4" w:space="0" w:color="auto"/>
            </w:tcBorders>
          </w:tcPr>
          <w:p w14:paraId="410C3FD8" w14:textId="77777777" w:rsidR="000758AF" w:rsidRDefault="000758AF" w:rsidP="00AF3B12">
            <w:pPr>
              <w:keepNext/>
              <w:keepLines/>
              <w:spacing w:after="0"/>
              <w:jc w:val="both"/>
              <w:rPr>
                <w:lang w:eastAsia="zh-CN"/>
              </w:rPr>
            </w:pPr>
            <w:proofErr w:type="spellStart"/>
            <w:r w:rsidRPr="00782E40">
              <w:rPr>
                <w:lang w:eastAsia="zh-CN"/>
              </w:rPr>
              <w:t>InH</w:t>
            </w:r>
            <w:proofErr w:type="spellEnd"/>
            <w:r w:rsidRPr="00782E40">
              <w:rPr>
                <w:lang w:eastAsia="zh-CN"/>
              </w:rPr>
              <w:t xml:space="preserve"> open office</w:t>
            </w:r>
            <w:r>
              <w:rPr>
                <w:lang w:eastAsia="zh-CN"/>
              </w:rPr>
              <w:t xml:space="preserve"> model in </w:t>
            </w:r>
            <w:r w:rsidRPr="00DF6937">
              <w:rPr>
                <w:lang w:eastAsia="zh-CN"/>
              </w:rPr>
              <w:t>TR 38.901</w:t>
            </w:r>
          </w:p>
          <w:p w14:paraId="0DFA29B3" w14:textId="77777777" w:rsidR="000758AF" w:rsidRDefault="000758AF" w:rsidP="00AF3B12">
            <w:pPr>
              <w:keepNext/>
              <w:keepLines/>
              <w:spacing w:after="0"/>
              <w:jc w:val="both"/>
              <w:rPr>
                <w:lang w:eastAsia="zh-CN"/>
              </w:rPr>
            </w:pPr>
            <w:r>
              <w:rPr>
                <w:lang w:eastAsia="zh-CN"/>
              </w:rPr>
              <w:t>Umi model in TR 38.901</w:t>
            </w:r>
          </w:p>
        </w:tc>
      </w:tr>
      <w:tr w:rsidR="000758AF" w14:paraId="65596F2D" w14:textId="77777777" w:rsidTr="00FF2457">
        <w:trPr>
          <w:cantSplit/>
          <w:trHeight w:val="208"/>
          <w:jc w:val="center"/>
        </w:trPr>
        <w:tc>
          <w:tcPr>
            <w:tcW w:w="0" w:type="auto"/>
            <w:vMerge/>
            <w:tcBorders>
              <w:left w:val="single" w:sz="4" w:space="0" w:color="auto"/>
              <w:bottom w:val="single" w:sz="4" w:space="0" w:color="auto"/>
              <w:right w:val="single" w:sz="4" w:space="0" w:color="auto"/>
            </w:tcBorders>
            <w:vAlign w:val="center"/>
          </w:tcPr>
          <w:p w14:paraId="151DBBE9" w14:textId="77777777" w:rsidR="000758AF" w:rsidRPr="00986511" w:rsidRDefault="000758AF" w:rsidP="00AF3B12">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30BEA313" w14:textId="77777777" w:rsidR="000758AF" w:rsidRPr="00986511" w:rsidRDefault="000758AF" w:rsidP="00AF3B12">
            <w:pPr>
              <w:keepNext/>
              <w:keepLines/>
              <w:spacing w:after="0"/>
              <w:jc w:val="both"/>
              <w:rPr>
                <w:lang w:eastAsia="zh-CN"/>
              </w:rPr>
            </w:pPr>
            <w:r>
              <w:rPr>
                <w:lang w:eastAsia="zh-CN"/>
              </w:rPr>
              <w:t>LBT</w:t>
            </w:r>
          </w:p>
        </w:tc>
        <w:tc>
          <w:tcPr>
            <w:tcW w:w="2718" w:type="pct"/>
            <w:tcBorders>
              <w:top w:val="single" w:sz="4" w:space="0" w:color="auto"/>
              <w:left w:val="single" w:sz="4" w:space="0" w:color="auto"/>
              <w:bottom w:val="single" w:sz="4" w:space="0" w:color="auto"/>
              <w:right w:val="single" w:sz="4" w:space="0" w:color="auto"/>
            </w:tcBorders>
          </w:tcPr>
          <w:p w14:paraId="1C82EA0B" w14:textId="6DB60CDA" w:rsidR="000758AF" w:rsidRPr="00782E40" w:rsidRDefault="000758AF" w:rsidP="00AF3B12">
            <w:pPr>
              <w:keepNext/>
              <w:keepLines/>
              <w:spacing w:after="0"/>
              <w:jc w:val="both"/>
              <w:rPr>
                <w:lang w:eastAsia="zh-CN"/>
              </w:rPr>
            </w:pPr>
            <w:r>
              <w:rPr>
                <w:lang w:eastAsia="zh-CN"/>
              </w:rPr>
              <w:t>No LBT considered</w:t>
            </w:r>
            <w:r w:rsidR="001E02C3">
              <w:rPr>
                <w:lang w:eastAsia="zh-CN"/>
              </w:rPr>
              <w:t xml:space="preserve"> (</w:t>
            </w:r>
            <w:r w:rsidR="00764D04">
              <w:rPr>
                <w:lang w:eastAsia="zh-CN"/>
              </w:rPr>
              <w:t>optional: consider LBT</w:t>
            </w:r>
            <w:r w:rsidR="008A1523">
              <w:rPr>
                <w:lang w:eastAsia="zh-CN"/>
              </w:rPr>
              <w:t>)</w:t>
            </w:r>
          </w:p>
        </w:tc>
      </w:tr>
      <w:tr w:rsidR="000758AF" w14:paraId="24F2ED88" w14:textId="77777777" w:rsidTr="00FF2457">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14:paraId="330B009E" w14:textId="77777777" w:rsidR="000758AF" w:rsidRDefault="000758AF" w:rsidP="00AF3B12">
            <w:pPr>
              <w:keepNext/>
              <w:keepLines/>
              <w:spacing w:after="0"/>
              <w:jc w:val="center"/>
              <w:rPr>
                <w:rFonts w:eastAsiaTheme="minorEastAsia"/>
                <w:lang w:eastAsia="zh-CN"/>
              </w:rPr>
            </w:pPr>
            <w:r>
              <w:rPr>
                <w:rFonts w:eastAsiaTheme="minorEastAsia"/>
                <w:lang w:eastAsia="zh-CN"/>
              </w:rPr>
              <w:t>BS</w:t>
            </w:r>
          </w:p>
        </w:tc>
        <w:tc>
          <w:tcPr>
            <w:tcW w:w="1607" w:type="pct"/>
            <w:tcBorders>
              <w:top w:val="single" w:sz="4" w:space="0" w:color="auto"/>
              <w:left w:val="single" w:sz="4" w:space="0" w:color="auto"/>
              <w:bottom w:val="single" w:sz="4" w:space="0" w:color="auto"/>
              <w:right w:val="single" w:sz="4" w:space="0" w:color="auto"/>
            </w:tcBorders>
            <w:hideMark/>
          </w:tcPr>
          <w:p w14:paraId="48237D1F" w14:textId="77777777" w:rsidR="000758AF" w:rsidRDefault="000758AF" w:rsidP="00AF3B1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2E6407CC" w14:textId="7C17EE71" w:rsidR="000758AF" w:rsidRDefault="000758AF" w:rsidP="00AF3B12">
            <w:pPr>
              <w:keepNext/>
              <w:keepLines/>
              <w:spacing w:after="0"/>
              <w:jc w:val="both"/>
              <w:rPr>
                <w:lang w:eastAsia="zh-CN"/>
              </w:rPr>
            </w:pPr>
            <w:r>
              <w:rPr>
                <w:lang w:eastAsia="zh-CN"/>
              </w:rPr>
              <w:t>(1,1,4,8,2)</w:t>
            </w:r>
            <w:r w:rsidR="005408EB">
              <w:rPr>
                <w:lang w:eastAsia="zh-CN"/>
              </w:rPr>
              <w:t xml:space="preserve"> for indoor deployment</w:t>
            </w:r>
          </w:p>
          <w:p w14:paraId="1483F24B" w14:textId="13B0AC30" w:rsidR="005408EB" w:rsidRDefault="005408EB" w:rsidP="00AF3B12">
            <w:pPr>
              <w:keepNext/>
              <w:keepLines/>
              <w:spacing w:after="0"/>
              <w:jc w:val="both"/>
              <w:rPr>
                <w:highlight w:val="green"/>
                <w:lang w:eastAsia="zh-CN"/>
              </w:rPr>
            </w:pPr>
            <w:r w:rsidRPr="00FF2457">
              <w:rPr>
                <w:lang w:eastAsia="zh-CN"/>
              </w:rPr>
              <w:t>(1,1,</w:t>
            </w:r>
            <w:r w:rsidR="007965CE" w:rsidRPr="00FF2457">
              <w:rPr>
                <w:lang w:eastAsia="zh-CN"/>
              </w:rPr>
              <w:t xml:space="preserve">16,16,2) for </w:t>
            </w:r>
            <w:r w:rsidR="001E02C3">
              <w:rPr>
                <w:lang w:eastAsia="zh-CN"/>
              </w:rPr>
              <w:t>d</w:t>
            </w:r>
            <w:r w:rsidR="001E02C3">
              <w:rPr>
                <w:rFonts w:eastAsiaTheme="minorEastAsia"/>
                <w:lang w:eastAsia="zh-CN"/>
              </w:rPr>
              <w:t xml:space="preserve">ense urban </w:t>
            </w:r>
            <w:r w:rsidR="007965CE" w:rsidRPr="00FF2457">
              <w:rPr>
                <w:lang w:eastAsia="zh-CN"/>
              </w:rPr>
              <w:t>deployment</w:t>
            </w:r>
          </w:p>
        </w:tc>
      </w:tr>
      <w:tr w:rsidR="000758AF" w14:paraId="0BEC785B" w14:textId="77777777" w:rsidTr="00FF245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3C6C" w14:textId="77777777" w:rsidR="000758AF" w:rsidRDefault="000758AF" w:rsidP="00AF3B12">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100DAFB0" w14:textId="77777777" w:rsidR="000758AF" w:rsidRDefault="000758AF" w:rsidP="00AF3B1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7819AC1B" w14:textId="77777777" w:rsidR="000758AF" w:rsidRDefault="000758AF" w:rsidP="00AF3B12">
            <w:pPr>
              <w:keepNext/>
              <w:keepLines/>
              <w:spacing w:after="0"/>
              <w:jc w:val="both"/>
              <w:rPr>
                <w:lang w:eastAsia="ja-JP"/>
              </w:rPr>
            </w:pPr>
            <w:r>
              <w:rPr>
                <w:lang w:eastAsia="ja-JP"/>
              </w:rPr>
              <w:t>(0.5 λ, 0.5 λ)</w:t>
            </w:r>
          </w:p>
        </w:tc>
      </w:tr>
      <w:tr w:rsidR="000758AF" w14:paraId="6E515A6E" w14:textId="77777777" w:rsidTr="00FF245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1E7F2" w14:textId="77777777" w:rsidR="000758AF" w:rsidRDefault="000758AF" w:rsidP="00AF3B12">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54BBDAD2" w14:textId="77777777" w:rsidR="000758AF" w:rsidRDefault="000758AF" w:rsidP="00AF3B1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718" w:type="pct"/>
            <w:tcBorders>
              <w:top w:val="single" w:sz="4" w:space="0" w:color="auto"/>
              <w:left w:val="single" w:sz="4" w:space="0" w:color="auto"/>
              <w:bottom w:val="single" w:sz="4" w:space="0" w:color="auto"/>
              <w:right w:val="single" w:sz="4" w:space="0" w:color="auto"/>
            </w:tcBorders>
            <w:hideMark/>
          </w:tcPr>
          <w:p w14:paraId="45C69510" w14:textId="77777777" w:rsidR="000758AF" w:rsidRDefault="000758AF" w:rsidP="00AF3B12">
            <w:pPr>
              <w:keepNext/>
              <w:keepLines/>
              <w:spacing w:after="0"/>
              <w:jc w:val="both"/>
              <w:rPr>
                <w:lang w:eastAsia="ja-JP"/>
              </w:rPr>
            </w:pPr>
            <w:r>
              <w:rPr>
                <w:lang w:eastAsia="ja-JP"/>
              </w:rPr>
              <w:t xml:space="preserve">5 </w:t>
            </w:r>
            <w:r>
              <w:rPr>
                <w:lang w:eastAsia="zh-CN"/>
              </w:rPr>
              <w:t>dBi</w:t>
            </w:r>
          </w:p>
        </w:tc>
      </w:tr>
      <w:tr w:rsidR="000758AF" w14:paraId="6453B2A7" w14:textId="77777777" w:rsidTr="00FF245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72313" w14:textId="77777777" w:rsidR="000758AF" w:rsidRDefault="000758AF" w:rsidP="00AF3B12">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26D96626" w14:textId="77777777" w:rsidR="000758AF" w:rsidRDefault="000758AF" w:rsidP="00AF3B12">
            <w:pPr>
              <w:keepNext/>
              <w:keepLines/>
              <w:spacing w:after="0"/>
              <w:jc w:val="both"/>
              <w:rPr>
                <w:rFonts w:eastAsiaTheme="minorEastAsia"/>
                <w:lang w:eastAsia="zh-CN"/>
              </w:rPr>
            </w:pPr>
            <w:r>
              <w:rPr>
                <w:lang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7D3075E6" w14:textId="77777777" w:rsidR="000758AF" w:rsidRDefault="000758AF" w:rsidP="00AF3B12">
            <w:pPr>
              <w:keepNext/>
              <w:keepLines/>
              <w:spacing w:after="0"/>
              <w:jc w:val="both"/>
              <w:rPr>
                <w:lang w:eastAsia="ko-KR"/>
              </w:rPr>
            </w:pPr>
            <w:r>
              <w:rPr>
                <w:lang w:eastAsia="ko-KR"/>
              </w:rPr>
              <w:t xml:space="preserve">Indoor: </w:t>
            </w:r>
            <w:r w:rsidRPr="00620EB2">
              <w:rPr>
                <w:lang w:eastAsia="ko-KR"/>
              </w:rPr>
              <w:t xml:space="preserve">Table A.2.1-7 </w:t>
            </w:r>
            <w:r>
              <w:rPr>
                <w:lang w:eastAsia="ko-KR"/>
              </w:rPr>
              <w:t xml:space="preserve">in </w:t>
            </w:r>
            <w:r>
              <w:rPr>
                <w:lang w:eastAsia="ja-JP"/>
              </w:rPr>
              <w:t>TR 38.802</w:t>
            </w:r>
            <w:r w:rsidRPr="00620EB2">
              <w:rPr>
                <w:lang w:eastAsia="ko-KR"/>
              </w:rPr>
              <w:t xml:space="preserve"> for ceiling mount</w:t>
            </w:r>
            <w:r>
              <w:rPr>
                <w:lang w:eastAsia="ko-KR"/>
              </w:rPr>
              <w:t xml:space="preserve"> </w:t>
            </w:r>
          </w:p>
          <w:p w14:paraId="4727FE4D" w14:textId="77777777" w:rsidR="000758AF" w:rsidRDefault="000758AF" w:rsidP="00AF3B12">
            <w:pPr>
              <w:keepNext/>
              <w:keepLines/>
              <w:spacing w:after="0"/>
              <w:jc w:val="both"/>
              <w:rPr>
                <w:lang w:eastAsia="ko-KR"/>
              </w:rPr>
            </w:pPr>
            <w:proofErr w:type="spellStart"/>
            <w:r>
              <w:rPr>
                <w:lang w:eastAsia="ko-KR"/>
              </w:rPr>
              <w:t>UMi</w:t>
            </w:r>
            <w:proofErr w:type="spellEnd"/>
            <w:r>
              <w:rPr>
                <w:lang w:eastAsia="ko-KR"/>
              </w:rPr>
              <w:t xml:space="preserve">: </w:t>
            </w:r>
            <w:r w:rsidRPr="00620EB2">
              <w:rPr>
                <w:lang w:eastAsia="ko-KR"/>
              </w:rPr>
              <w:t xml:space="preserve">Table </w:t>
            </w:r>
            <w:r w:rsidRPr="00AB3C5A">
              <w:rPr>
                <w:lang w:eastAsia="ko-KR"/>
              </w:rPr>
              <w:t xml:space="preserve">7.3-1 </w:t>
            </w:r>
            <w:r>
              <w:rPr>
                <w:lang w:eastAsia="ko-KR"/>
              </w:rPr>
              <w:t xml:space="preserve">in </w:t>
            </w:r>
            <w:r>
              <w:rPr>
                <w:lang w:eastAsia="ja-JP"/>
              </w:rPr>
              <w:t>TR 38.901</w:t>
            </w:r>
            <w:r w:rsidRPr="00620EB2">
              <w:rPr>
                <w:lang w:eastAsia="ko-KR"/>
              </w:rPr>
              <w:t xml:space="preserve"> </w:t>
            </w:r>
          </w:p>
        </w:tc>
      </w:tr>
      <w:tr w:rsidR="000758AF" w14:paraId="621AC6FF" w14:textId="77777777" w:rsidTr="00FF245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992F8" w14:textId="77777777" w:rsidR="000758AF" w:rsidRDefault="000758AF" w:rsidP="00AF3B12">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76884048" w14:textId="77777777" w:rsidR="000758AF" w:rsidRDefault="000758AF" w:rsidP="00AF3B12">
            <w:pPr>
              <w:keepNext/>
              <w:keepLines/>
              <w:spacing w:after="0"/>
              <w:jc w:val="both"/>
              <w:rPr>
                <w:rFonts w:eastAsiaTheme="minorEastAsia"/>
                <w:lang w:eastAsia="zh-CN"/>
              </w:rPr>
            </w:pPr>
            <w:r>
              <w:rPr>
                <w:rFonts w:eastAsiaTheme="minorEastAsia"/>
                <w:lang w:eastAsia="zh-CN"/>
              </w:rP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70C8366B" w14:textId="7BCA70B8" w:rsidR="000758AF" w:rsidRPr="00FF2457" w:rsidRDefault="000758AF" w:rsidP="00AF3B12">
            <w:pPr>
              <w:keepNext/>
              <w:keepLines/>
              <w:spacing w:after="0"/>
              <w:jc w:val="both"/>
              <w:rPr>
                <w:rFonts w:eastAsiaTheme="minorEastAsia"/>
                <w:lang w:eastAsia="zh-CN"/>
              </w:rPr>
            </w:pPr>
            <w:r w:rsidRPr="00FF2457">
              <w:rPr>
                <w:rFonts w:eastAsiaTheme="minorEastAsia"/>
                <w:lang w:eastAsia="zh-CN"/>
              </w:rPr>
              <w:t xml:space="preserve">40 dBm </w:t>
            </w:r>
            <w:r w:rsidR="003A3147" w:rsidRPr="00FF2457">
              <w:rPr>
                <w:rFonts w:eastAsiaTheme="minorEastAsia"/>
                <w:lang w:eastAsia="zh-CN"/>
              </w:rPr>
              <w:t>for indoor deployment</w:t>
            </w:r>
          </w:p>
          <w:p w14:paraId="641704AA" w14:textId="20534765" w:rsidR="00B8696E" w:rsidRPr="00181B21" w:rsidRDefault="00181B21" w:rsidP="00AF3B12">
            <w:pPr>
              <w:keepNext/>
              <w:keepLines/>
              <w:spacing w:after="0"/>
              <w:jc w:val="both"/>
              <w:rPr>
                <w:rFonts w:eastAsiaTheme="minorEastAsia"/>
                <w:highlight w:val="yellow"/>
                <w:lang w:eastAsia="zh-CN"/>
              </w:rPr>
            </w:pPr>
            <w:r w:rsidRPr="00FF2457">
              <w:rPr>
                <w:rFonts w:eastAsiaTheme="minorEastAsia"/>
                <w:lang w:eastAsia="zh-CN"/>
              </w:rPr>
              <w:t xml:space="preserve">52.8 dBm </w:t>
            </w:r>
            <w:r w:rsidR="003A3147" w:rsidRPr="00FF2457">
              <w:rPr>
                <w:rFonts w:eastAsiaTheme="minorEastAsia"/>
                <w:lang w:eastAsia="zh-CN"/>
              </w:rPr>
              <w:t>for dense urban deployment</w:t>
            </w:r>
          </w:p>
        </w:tc>
      </w:tr>
      <w:tr w:rsidR="000758AF" w14:paraId="611916A8" w14:textId="77777777" w:rsidTr="00FF245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0B4A" w14:textId="77777777" w:rsidR="000758AF" w:rsidRDefault="000758AF" w:rsidP="00AF3B12">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182AE9E1" w14:textId="77777777" w:rsidR="000758AF" w:rsidRDefault="000758AF" w:rsidP="00AF3B12">
            <w:pPr>
              <w:keepNext/>
              <w:keepLines/>
              <w:spacing w:after="0"/>
              <w:jc w:val="both"/>
              <w:rPr>
                <w:rFonts w:eastAsiaTheme="minorEastAsia"/>
                <w:lang w:eastAsia="zh-CN"/>
              </w:rPr>
            </w:pPr>
            <w:r>
              <w:rPr>
                <w:rFonts w:eastAsiaTheme="minorEastAsia"/>
                <w:lang w:eastAsia="zh-CN"/>
              </w:rP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14:paraId="415B27F7" w14:textId="77777777" w:rsidR="000758AF" w:rsidRDefault="000758AF" w:rsidP="00AF3B12">
            <w:pPr>
              <w:keepNext/>
              <w:keepLines/>
              <w:spacing w:after="0"/>
              <w:jc w:val="both"/>
              <w:rPr>
                <w:rFonts w:eastAsiaTheme="minorEastAsia"/>
                <w:lang w:eastAsia="zh-CN"/>
              </w:rPr>
            </w:pPr>
            <w:r>
              <w:rPr>
                <w:rFonts w:eastAsiaTheme="minorEastAsia"/>
                <w:lang w:eastAsia="zh-CN"/>
              </w:rPr>
              <w:t>13 dB</w:t>
            </w:r>
          </w:p>
        </w:tc>
      </w:tr>
      <w:tr w:rsidR="000758AF" w14:paraId="61953543" w14:textId="77777777" w:rsidTr="00FF2457">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1A870266" w14:textId="77777777" w:rsidR="000758AF" w:rsidRDefault="000758AF" w:rsidP="00AF3B12">
            <w:pPr>
              <w:keepNext/>
              <w:keepLines/>
              <w:spacing w:after="0"/>
              <w:jc w:val="center"/>
              <w:rPr>
                <w:rFonts w:eastAsiaTheme="minorEastAsia"/>
                <w:lang w:eastAsia="zh-CN"/>
              </w:rPr>
            </w:pPr>
            <w:r>
              <w:rPr>
                <w:rFonts w:eastAsiaTheme="minorEastAsia"/>
                <w:lang w:eastAsia="zh-CN"/>
              </w:rPr>
              <w:t>UE</w:t>
            </w:r>
          </w:p>
        </w:tc>
        <w:tc>
          <w:tcPr>
            <w:tcW w:w="1607" w:type="pct"/>
            <w:tcBorders>
              <w:top w:val="single" w:sz="4" w:space="0" w:color="auto"/>
              <w:left w:val="single" w:sz="4" w:space="0" w:color="auto"/>
              <w:bottom w:val="single" w:sz="4" w:space="0" w:color="auto"/>
              <w:right w:val="single" w:sz="4" w:space="0" w:color="auto"/>
            </w:tcBorders>
            <w:hideMark/>
          </w:tcPr>
          <w:p w14:paraId="4873D4F3" w14:textId="77777777" w:rsidR="000758AF" w:rsidRDefault="000758AF" w:rsidP="00AF3B1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1EBD5C93" w14:textId="77777777" w:rsidR="000758AF" w:rsidRDefault="000758AF" w:rsidP="00AF3B12">
            <w:pPr>
              <w:keepNext/>
              <w:keepLines/>
              <w:spacing w:after="0"/>
              <w:jc w:val="both"/>
              <w:rPr>
                <w:lang w:eastAsia="ja-JP"/>
              </w:rPr>
            </w:pPr>
            <w:r>
              <w:rPr>
                <w:lang w:eastAsia="zh-CN"/>
              </w:rPr>
              <w:t>(1,2,2,8,2)</w:t>
            </w:r>
          </w:p>
        </w:tc>
      </w:tr>
      <w:tr w:rsidR="000758AF" w14:paraId="2AFF1A3D" w14:textId="77777777" w:rsidTr="00FF2457">
        <w:trPr>
          <w:cantSplit/>
          <w:trHeight w:val="20"/>
          <w:jc w:val="center"/>
        </w:trPr>
        <w:tc>
          <w:tcPr>
            <w:tcW w:w="0" w:type="auto"/>
            <w:vMerge/>
            <w:tcBorders>
              <w:top w:val="nil"/>
              <w:left w:val="single" w:sz="4" w:space="0" w:color="auto"/>
              <w:bottom w:val="nil"/>
              <w:right w:val="single" w:sz="4" w:space="0" w:color="auto"/>
            </w:tcBorders>
            <w:vAlign w:val="center"/>
            <w:hideMark/>
          </w:tcPr>
          <w:p w14:paraId="34293E95"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2D529B8B" w14:textId="77777777" w:rsidR="000758AF" w:rsidRDefault="000758AF" w:rsidP="00AF3B1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5525ECED" w14:textId="77777777" w:rsidR="000758AF" w:rsidRDefault="000758AF" w:rsidP="00AF3B12">
            <w:pPr>
              <w:keepNext/>
              <w:keepLines/>
              <w:spacing w:after="0"/>
              <w:jc w:val="both"/>
              <w:rPr>
                <w:lang w:eastAsia="ja-JP"/>
              </w:rPr>
            </w:pPr>
            <w:r>
              <w:rPr>
                <w:lang w:eastAsia="ja-JP"/>
              </w:rPr>
              <w:t>(0.5 λ, 0.5 λ)</w:t>
            </w:r>
          </w:p>
        </w:tc>
      </w:tr>
      <w:tr w:rsidR="000758AF" w14:paraId="2E8B691D" w14:textId="77777777" w:rsidTr="00FF2457">
        <w:trPr>
          <w:cantSplit/>
          <w:trHeight w:val="20"/>
          <w:jc w:val="center"/>
        </w:trPr>
        <w:tc>
          <w:tcPr>
            <w:tcW w:w="0" w:type="auto"/>
            <w:vMerge/>
            <w:tcBorders>
              <w:top w:val="nil"/>
              <w:left w:val="single" w:sz="4" w:space="0" w:color="auto"/>
              <w:bottom w:val="nil"/>
              <w:right w:val="single" w:sz="4" w:space="0" w:color="auto"/>
            </w:tcBorders>
            <w:vAlign w:val="center"/>
            <w:hideMark/>
          </w:tcPr>
          <w:p w14:paraId="179E5D58"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316FC1E0" w14:textId="77777777" w:rsidR="000758AF" w:rsidRDefault="000758AF" w:rsidP="00AF3B1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718" w:type="pct"/>
            <w:tcBorders>
              <w:top w:val="single" w:sz="4" w:space="0" w:color="auto"/>
              <w:left w:val="single" w:sz="4" w:space="0" w:color="auto"/>
              <w:bottom w:val="single" w:sz="4" w:space="0" w:color="auto"/>
              <w:right w:val="single" w:sz="4" w:space="0" w:color="auto"/>
            </w:tcBorders>
            <w:hideMark/>
          </w:tcPr>
          <w:p w14:paraId="276D7E1A" w14:textId="77777777" w:rsidR="000758AF" w:rsidRDefault="000758AF" w:rsidP="00AF3B12">
            <w:pPr>
              <w:keepNext/>
              <w:keepLines/>
              <w:spacing w:after="0"/>
              <w:jc w:val="both"/>
              <w:rPr>
                <w:lang w:eastAsia="ja-JP"/>
              </w:rPr>
            </w:pPr>
            <w:r>
              <w:rPr>
                <w:lang w:eastAsia="ja-JP"/>
              </w:rPr>
              <w:t xml:space="preserve">5 </w:t>
            </w:r>
            <w:r>
              <w:rPr>
                <w:lang w:eastAsia="zh-CN"/>
              </w:rPr>
              <w:t>dBi</w:t>
            </w:r>
          </w:p>
        </w:tc>
      </w:tr>
      <w:tr w:rsidR="000758AF" w14:paraId="2C402B8E" w14:textId="77777777" w:rsidTr="00FF2457">
        <w:trPr>
          <w:cantSplit/>
          <w:trHeight w:val="20"/>
          <w:jc w:val="center"/>
        </w:trPr>
        <w:tc>
          <w:tcPr>
            <w:tcW w:w="0" w:type="auto"/>
            <w:vMerge/>
            <w:tcBorders>
              <w:top w:val="nil"/>
              <w:left w:val="single" w:sz="4" w:space="0" w:color="auto"/>
              <w:bottom w:val="nil"/>
              <w:right w:val="single" w:sz="4" w:space="0" w:color="auto"/>
            </w:tcBorders>
            <w:vAlign w:val="center"/>
            <w:hideMark/>
          </w:tcPr>
          <w:p w14:paraId="354C43D2"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49D2914D" w14:textId="77777777" w:rsidR="000758AF" w:rsidRDefault="000758AF" w:rsidP="00AF3B12">
            <w:pPr>
              <w:keepNext/>
              <w:keepLines/>
              <w:spacing w:after="0"/>
              <w:jc w:val="both"/>
              <w:rPr>
                <w:rFonts w:eastAsiaTheme="minorEastAsia"/>
                <w:lang w:eastAsia="zh-CN"/>
              </w:rPr>
            </w:pPr>
            <w:r>
              <w:rPr>
                <w:lang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2E1D11CA" w14:textId="6D9EEAD3" w:rsidR="000758AF" w:rsidRDefault="000758AF" w:rsidP="00AF3B12">
            <w:pPr>
              <w:keepNext/>
              <w:keepLines/>
              <w:spacing w:after="0"/>
              <w:jc w:val="both"/>
              <w:rPr>
                <w:lang w:eastAsia="zh-CN"/>
              </w:rPr>
            </w:pPr>
            <w:r>
              <w:rPr>
                <w:lang w:eastAsia="zh-CN"/>
              </w:rPr>
              <w:t xml:space="preserve">Indoor and </w:t>
            </w:r>
            <w:proofErr w:type="spellStart"/>
            <w:r>
              <w:rPr>
                <w:lang w:eastAsia="zh-CN"/>
              </w:rPr>
              <w:t>UMi</w:t>
            </w:r>
            <w:proofErr w:type="spellEnd"/>
            <w:r>
              <w:rPr>
                <w:lang w:eastAsia="zh-CN"/>
              </w:rPr>
              <w:t>: Table A.2.1-8 in TR 38.</w:t>
            </w:r>
            <w:r w:rsidR="0023635C">
              <w:rPr>
                <w:lang w:eastAsia="zh-CN"/>
              </w:rPr>
              <w:t>8</w:t>
            </w:r>
            <w:r>
              <w:rPr>
                <w:lang w:eastAsia="zh-CN"/>
              </w:rPr>
              <w:t>0</w:t>
            </w:r>
            <w:r w:rsidR="0023635C">
              <w:rPr>
                <w:lang w:eastAsia="zh-CN"/>
              </w:rPr>
              <w:t>2</w:t>
            </w:r>
          </w:p>
        </w:tc>
      </w:tr>
      <w:tr w:rsidR="000758AF" w14:paraId="512EAB5A" w14:textId="77777777" w:rsidTr="00FF2457">
        <w:trPr>
          <w:cantSplit/>
          <w:trHeight w:val="20"/>
          <w:jc w:val="center"/>
        </w:trPr>
        <w:tc>
          <w:tcPr>
            <w:tcW w:w="0" w:type="auto"/>
            <w:tcBorders>
              <w:top w:val="nil"/>
              <w:left w:val="single" w:sz="4" w:space="0" w:color="auto"/>
              <w:bottom w:val="nil"/>
              <w:right w:val="single" w:sz="4" w:space="0" w:color="auto"/>
            </w:tcBorders>
            <w:vAlign w:val="center"/>
          </w:tcPr>
          <w:p w14:paraId="34D3B0C4"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3831224D" w14:textId="04A3807D" w:rsidR="000758AF" w:rsidRDefault="003A3147" w:rsidP="00AF3B12">
            <w:pPr>
              <w:keepNext/>
              <w:keepLines/>
              <w:spacing w:after="0"/>
              <w:jc w:val="both"/>
              <w:rPr>
                <w:lang w:eastAsia="zh-CN"/>
              </w:rPr>
            </w:pPr>
            <w:r>
              <w:rPr>
                <w:lang w:eastAsia="zh-CN"/>
              </w:rPr>
              <w:t>EIRP limit</w:t>
            </w:r>
            <w:r w:rsidR="000758AF">
              <w:rPr>
                <w:lang w:eastAsia="zh-CN"/>
              </w:rPr>
              <w:t xml:space="preserve"> </w:t>
            </w:r>
          </w:p>
        </w:tc>
        <w:tc>
          <w:tcPr>
            <w:tcW w:w="2718" w:type="pct"/>
            <w:tcBorders>
              <w:top w:val="single" w:sz="4" w:space="0" w:color="auto"/>
              <w:left w:val="single" w:sz="4" w:space="0" w:color="auto"/>
              <w:bottom w:val="single" w:sz="4" w:space="0" w:color="auto"/>
              <w:right w:val="single" w:sz="4" w:space="0" w:color="auto"/>
            </w:tcBorders>
          </w:tcPr>
          <w:p w14:paraId="4FFDA84E" w14:textId="7BA4B6ED" w:rsidR="000758AF" w:rsidRDefault="000758AF" w:rsidP="00AF3B12">
            <w:pPr>
              <w:keepNext/>
              <w:keepLines/>
              <w:spacing w:after="0"/>
              <w:jc w:val="both"/>
              <w:rPr>
                <w:lang w:eastAsia="zh-CN"/>
              </w:rPr>
            </w:pPr>
            <w:r>
              <w:rPr>
                <w:rFonts w:eastAsiaTheme="minorEastAsia"/>
                <w:lang w:eastAsia="zh-CN"/>
              </w:rPr>
              <w:t>2</w:t>
            </w:r>
            <w:r w:rsidRPr="006C3E50">
              <w:rPr>
                <w:rFonts w:eastAsiaTheme="minorEastAsia"/>
                <w:lang w:eastAsia="zh-CN"/>
              </w:rPr>
              <w:t>0 dBm</w:t>
            </w:r>
            <w:r>
              <w:rPr>
                <w:rFonts w:eastAsiaTheme="minorEastAsia"/>
                <w:lang w:eastAsia="zh-CN"/>
              </w:rPr>
              <w:t xml:space="preserve"> </w:t>
            </w:r>
          </w:p>
        </w:tc>
      </w:tr>
      <w:tr w:rsidR="000758AF" w14:paraId="6B646C6B" w14:textId="77777777" w:rsidTr="00FF2457">
        <w:trPr>
          <w:cantSplit/>
          <w:trHeight w:val="20"/>
          <w:jc w:val="center"/>
        </w:trPr>
        <w:tc>
          <w:tcPr>
            <w:tcW w:w="0" w:type="auto"/>
            <w:tcBorders>
              <w:top w:val="nil"/>
              <w:left w:val="single" w:sz="4" w:space="0" w:color="auto"/>
              <w:bottom w:val="nil"/>
              <w:right w:val="single" w:sz="4" w:space="0" w:color="auto"/>
            </w:tcBorders>
            <w:vAlign w:val="center"/>
          </w:tcPr>
          <w:p w14:paraId="06706E92"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224E8679" w14:textId="77777777" w:rsidR="000758AF" w:rsidRDefault="000758AF" w:rsidP="00AF3B12">
            <w:pPr>
              <w:keepNext/>
              <w:keepLines/>
              <w:spacing w:after="0"/>
              <w:jc w:val="both"/>
              <w:rPr>
                <w:rFonts w:eastAsiaTheme="minorEastAsia"/>
                <w:lang w:eastAsia="zh-CN"/>
              </w:rPr>
            </w:pPr>
            <w:r>
              <w:rPr>
                <w:rFonts w:eastAsiaTheme="minorEastAsia"/>
                <w:lang w:eastAsia="zh-CN"/>
              </w:rPr>
              <w:t>Noise figure</w:t>
            </w:r>
          </w:p>
        </w:tc>
        <w:tc>
          <w:tcPr>
            <w:tcW w:w="2718" w:type="pct"/>
            <w:tcBorders>
              <w:top w:val="single" w:sz="4" w:space="0" w:color="auto"/>
              <w:left w:val="single" w:sz="4" w:space="0" w:color="auto"/>
              <w:bottom w:val="single" w:sz="4" w:space="0" w:color="auto"/>
              <w:right w:val="single" w:sz="4" w:space="0" w:color="auto"/>
            </w:tcBorders>
          </w:tcPr>
          <w:p w14:paraId="3989829C" w14:textId="77777777" w:rsidR="000758AF" w:rsidRDefault="000758AF" w:rsidP="00AF3B12">
            <w:pPr>
              <w:keepNext/>
              <w:keepLines/>
              <w:spacing w:after="0"/>
              <w:jc w:val="both"/>
              <w:rPr>
                <w:rFonts w:eastAsiaTheme="minorEastAsia"/>
                <w:lang w:eastAsia="zh-CN"/>
              </w:rPr>
            </w:pPr>
            <w:r>
              <w:rPr>
                <w:rFonts w:eastAsiaTheme="minorEastAsia"/>
                <w:lang w:eastAsia="zh-CN"/>
              </w:rPr>
              <w:t>13 dB</w:t>
            </w:r>
          </w:p>
        </w:tc>
      </w:tr>
      <w:tr w:rsidR="000758AF" w14:paraId="62CA1A93" w14:textId="77777777" w:rsidTr="00FF245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06A0253C" w14:textId="77777777" w:rsidR="000758AF" w:rsidRDefault="000758AF" w:rsidP="00AF3B12">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48C112B0" w14:textId="77777777" w:rsidR="000758AF" w:rsidRDefault="000758AF" w:rsidP="00AF3B12">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718" w:type="pct"/>
            <w:tcBorders>
              <w:top w:val="single" w:sz="4" w:space="0" w:color="auto"/>
              <w:left w:val="single" w:sz="4" w:space="0" w:color="auto"/>
              <w:bottom w:val="single" w:sz="4" w:space="0" w:color="auto"/>
              <w:right w:val="single" w:sz="4" w:space="0" w:color="auto"/>
            </w:tcBorders>
          </w:tcPr>
          <w:p w14:paraId="31F6C401" w14:textId="77777777" w:rsidR="000758AF" w:rsidRPr="00225D96" w:rsidRDefault="000758AF" w:rsidP="00AF3B12">
            <w:pPr>
              <w:spacing w:after="0"/>
              <w:jc w:val="both"/>
              <w:rPr>
                <w:rFonts w:ascii="Segoe UI" w:hAnsi="Segoe UI" w:cs="Segoe UI"/>
                <w:sz w:val="21"/>
                <w:szCs w:val="21"/>
              </w:rPr>
            </w:pPr>
            <w:proofErr w:type="spellStart"/>
            <w:r w:rsidRPr="00225D96">
              <w:rPr>
                <w:lang w:eastAsia="zh-CN"/>
              </w:rPr>
              <w:t>LoS</w:t>
            </w:r>
            <w:proofErr w:type="spellEnd"/>
            <w:r w:rsidRPr="00225D96">
              <w:rPr>
                <w:lang w:eastAsia="zh-CN"/>
              </w:rPr>
              <w:t xml:space="preserve"> probability </w:t>
            </w:r>
            <w:r>
              <w:rPr>
                <w:lang w:eastAsia="zh-CN"/>
              </w:rPr>
              <w:t xml:space="preserve">model defined in TR </w:t>
            </w:r>
            <w:r>
              <w:rPr>
                <w:lang w:eastAsia="ja-JP"/>
              </w:rPr>
              <w:t>38.803</w:t>
            </w:r>
          </w:p>
        </w:tc>
      </w:tr>
    </w:tbl>
    <w:p w14:paraId="14527E23" w14:textId="77777777" w:rsidR="00DF71F1" w:rsidRPr="00DF71F1" w:rsidRDefault="00DF71F1" w:rsidP="00DF71F1"/>
    <w:p w14:paraId="1C17B107" w14:textId="77777777" w:rsidR="006500E9" w:rsidRDefault="006500E9"/>
    <w:p w14:paraId="0726CF3D" w14:textId="77777777" w:rsidR="00722906" w:rsidRDefault="004F0948">
      <w:pPr>
        <w:pStyle w:val="Heading1"/>
        <w:numPr>
          <w:ilvl w:val="0"/>
          <w:numId w:val="0"/>
        </w:numPr>
        <w:ind w:left="432" w:hanging="432"/>
        <w:jc w:val="both"/>
        <w:rPr>
          <w:lang w:val="en-US"/>
        </w:rPr>
      </w:pPr>
      <w:r>
        <w:rPr>
          <w:lang w:val="en-US"/>
        </w:rPr>
        <w:t>Conclusions and WF</w:t>
      </w:r>
    </w:p>
    <w:p w14:paraId="3FDA8EB9" w14:textId="1CE5837C" w:rsidR="00747F44" w:rsidRDefault="00747F44" w:rsidP="00B87B13">
      <w:r w:rsidRPr="00CA01C0">
        <w:rPr>
          <w:b/>
          <w:bCs/>
          <w:highlight w:val="green"/>
        </w:rPr>
        <w:t>WF Rationale for 60 GHz band coexistence simulation:</w:t>
      </w:r>
      <w:r w:rsidRPr="00CA01C0">
        <w:rPr>
          <w:highlight w:val="green"/>
        </w:rPr>
        <w:t xml:space="preserve"> </w:t>
      </w:r>
      <w:r w:rsidR="008C4E19">
        <w:t xml:space="preserve">Companies are welcome to further discuss coexistence simulation parameters </w:t>
      </w:r>
      <w:r w:rsidR="006D1BA6">
        <w:t>before providing simulation results</w:t>
      </w:r>
      <w:r w:rsidR="008C4E19">
        <w:t xml:space="preserve"> while keeping in mind the difference to the assumptions and parameters considered in TR 38.803</w:t>
      </w:r>
      <w:r w:rsidR="00946E63">
        <w:t xml:space="preserve">. </w:t>
      </w:r>
      <w:r w:rsidR="00B974E3">
        <w:t xml:space="preserve">  The new simulations</w:t>
      </w:r>
      <w:r w:rsidR="00B974E3" w:rsidRPr="00B974E3">
        <w:t xml:space="preserve"> </w:t>
      </w:r>
      <w:r w:rsidR="00B974E3">
        <w:t xml:space="preserve">results would need to </w:t>
      </w:r>
      <w:r w:rsidR="00B974E3" w:rsidRPr="00B974E3">
        <w:t>provide technical justifications (e.g., preliminary simulation results) in next RAN4 meeting, showing the impact of the new results on the required ACIR comparing to the current ones in TR 38.803.</w:t>
      </w:r>
    </w:p>
    <w:p w14:paraId="5981DCC6" w14:textId="41F6EE2C" w:rsidR="00B87B13" w:rsidRDefault="00641951">
      <w:r w:rsidRPr="00FF2457">
        <w:rPr>
          <w:b/>
          <w:bCs/>
          <w:highlight w:val="green"/>
        </w:rPr>
        <w:lastRenderedPageBreak/>
        <w:t>WF on coexistence simulation parameters in Table 1.</w:t>
      </w:r>
      <w:r w:rsidRPr="00641951">
        <w:rPr>
          <w:b/>
          <w:bCs/>
        </w:rPr>
        <w:t xml:space="preserve"> </w:t>
      </w:r>
      <w:r w:rsidRPr="00FF2457">
        <w:t>A preliminary list of parameters for indoor and dense urban deployment is proposed</w:t>
      </w:r>
      <w:r w:rsidR="004E2496">
        <w:t xml:space="preserve"> in Table 1</w:t>
      </w:r>
      <w:r w:rsidRPr="00FF2457">
        <w:t xml:space="preserve">. </w:t>
      </w:r>
      <w:r w:rsidR="00F37EFD">
        <w:t xml:space="preserve"> Further discussions on parameters are FFS in next RAN4 meeting.  </w:t>
      </w:r>
      <w:r w:rsidRPr="00FF2457">
        <w:t>Companies are welcome to provide simulation results based on the simulation assumptions in Table 1 in next RAN4 meeting</w:t>
      </w:r>
      <w:r w:rsidRPr="00641951">
        <w:rPr>
          <w:b/>
          <w:bCs/>
        </w:rPr>
        <w:t>.</w:t>
      </w:r>
    </w:p>
    <w:p w14:paraId="63CE71F5" w14:textId="77777777" w:rsidR="00722906" w:rsidRDefault="004F0948">
      <w:pPr>
        <w:pStyle w:val="Heading1"/>
        <w:numPr>
          <w:ilvl w:val="0"/>
          <w:numId w:val="0"/>
        </w:numPr>
        <w:ind w:left="432" w:hanging="432"/>
        <w:jc w:val="both"/>
        <w:rPr>
          <w:lang w:val="en-US"/>
        </w:rPr>
      </w:pPr>
      <w:r>
        <w:rPr>
          <w:lang w:val="en-US"/>
        </w:rPr>
        <w:t>Reference</w:t>
      </w:r>
    </w:p>
    <w:p w14:paraId="01F6A471" w14:textId="77777777" w:rsidR="00722906" w:rsidRDefault="004F0948">
      <w:pPr>
        <w:pStyle w:val="ListParagraph"/>
        <w:numPr>
          <w:ilvl w:val="0"/>
          <w:numId w:val="13"/>
        </w:numPr>
      </w:pPr>
      <w:bookmarkStart w:id="1" w:name="_Ref67646176"/>
      <w:bookmarkStart w:id="2" w:name="_Ref465947021"/>
      <w:r>
        <w:rPr>
          <w:lang w:eastAsia="ja-JP"/>
        </w:rPr>
        <w:t>3GPP TR 38.808: "Study on supporting NR from 52.6 GHz to 71 GHz".</w:t>
      </w:r>
      <w:bookmarkEnd w:id="1"/>
    </w:p>
    <w:p w14:paraId="6E0F2DC2" w14:textId="77777777" w:rsidR="00722906" w:rsidRDefault="004F0948">
      <w:pPr>
        <w:pStyle w:val="ListParagraph"/>
        <w:numPr>
          <w:ilvl w:val="0"/>
          <w:numId w:val="13"/>
        </w:numPr>
        <w:spacing w:after="180"/>
        <w:textAlignment w:val="auto"/>
        <w:rPr>
          <w:rFonts w:eastAsia="SimSun"/>
        </w:rPr>
      </w:pPr>
      <w:bookmarkStart w:id="3" w:name="_Ref67647328"/>
      <w:r>
        <w:rPr>
          <w:lang w:eastAsia="ja-JP"/>
        </w:rPr>
        <w:t>3GPP TR 38.901: "Study on channel model for frequencies from 0.5 to 100 GHz".</w:t>
      </w:r>
      <w:bookmarkEnd w:id="2"/>
      <w:bookmarkEnd w:id="3"/>
    </w:p>
    <w:p w14:paraId="575B59D9" w14:textId="77777777" w:rsidR="00722906" w:rsidRDefault="004F0948">
      <w:pPr>
        <w:pStyle w:val="ListParagraph"/>
        <w:numPr>
          <w:ilvl w:val="0"/>
          <w:numId w:val="13"/>
        </w:numPr>
        <w:spacing w:after="180"/>
        <w:textAlignment w:val="auto"/>
        <w:rPr>
          <w:rFonts w:eastAsia="SimSun"/>
        </w:rPr>
      </w:pPr>
      <w:bookmarkStart w:id="4" w:name="_Ref67647343"/>
      <w:r>
        <w:rPr>
          <w:lang w:eastAsia="ja-JP"/>
        </w:rPr>
        <w:t>3GPP TR 38.802: "Study on New Radio Access Technology Physical Layer Aspects".</w:t>
      </w:r>
      <w:bookmarkEnd w:id="4"/>
    </w:p>
    <w:p w14:paraId="6692B9AA" w14:textId="77777777" w:rsidR="00722906" w:rsidRDefault="004F0948">
      <w:pPr>
        <w:pStyle w:val="ListParagraph"/>
        <w:numPr>
          <w:ilvl w:val="0"/>
          <w:numId w:val="13"/>
        </w:numPr>
        <w:spacing w:after="180"/>
        <w:textAlignment w:val="auto"/>
      </w:pPr>
      <w:bookmarkStart w:id="5" w:name="_Ref67646746"/>
      <w:bookmarkStart w:id="6" w:name="_Ref465947427"/>
      <w:r>
        <w:rPr>
          <w:lang w:eastAsia="ja-JP"/>
        </w:rPr>
        <w:t>3GPP TR 38.803: "Study on new radio access technology: Radio Frequency (RF) and co-existence aspects ".</w:t>
      </w:r>
      <w:bookmarkEnd w:id="5"/>
      <w:bookmarkEnd w:id="6"/>
    </w:p>
    <w:sectPr w:rsidR="0072290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2248" w14:textId="77777777" w:rsidR="004E44F3" w:rsidRDefault="004E44F3">
      <w:r>
        <w:separator/>
      </w:r>
    </w:p>
  </w:endnote>
  <w:endnote w:type="continuationSeparator" w:id="0">
    <w:p w14:paraId="436CD983" w14:textId="77777777" w:rsidR="004E44F3" w:rsidRDefault="004E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A209"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EF2023F" w14:textId="77777777" w:rsidR="00CA7AD1" w:rsidRDefault="00CA7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089B7"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AFFEFBE" w14:textId="77777777" w:rsidR="00CA7AD1" w:rsidRDefault="00CA7AD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ED84D" w14:textId="77777777" w:rsidR="00CA7AD1" w:rsidRDefault="00CA7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06DF" w14:textId="77777777" w:rsidR="004E44F3" w:rsidRDefault="004E44F3">
      <w:r>
        <w:separator/>
      </w:r>
    </w:p>
  </w:footnote>
  <w:footnote w:type="continuationSeparator" w:id="0">
    <w:p w14:paraId="0DC24445" w14:textId="77777777" w:rsidR="004E44F3" w:rsidRDefault="004E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BB05" w14:textId="77777777" w:rsidR="00CA7AD1" w:rsidRDefault="00CA7A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5B52" w14:textId="77777777" w:rsidR="00CA7AD1" w:rsidRDefault="00CA7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B8BA" w14:textId="77777777" w:rsidR="00CA7AD1" w:rsidRDefault="00CA7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A10CA5"/>
    <w:multiLevelType w:val="multilevel"/>
    <w:tmpl w:val="35A10CA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4AF13BAF"/>
    <w:multiLevelType w:val="hybridMultilevel"/>
    <w:tmpl w:val="B8D0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4391FBA"/>
    <w:multiLevelType w:val="multilevel"/>
    <w:tmpl w:val="64391FB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65791213"/>
    <w:multiLevelType w:val="hybridMultilevel"/>
    <w:tmpl w:val="3990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D23E7C"/>
    <w:multiLevelType w:val="multilevel"/>
    <w:tmpl w:val="7DD23E7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4"/>
  </w:num>
  <w:num w:numId="2">
    <w:abstractNumId w:val="0"/>
  </w:num>
  <w:num w:numId="3">
    <w:abstractNumId w:val="1"/>
  </w:num>
  <w:num w:numId="4">
    <w:abstractNumId w:val="12"/>
  </w:num>
  <w:num w:numId="5">
    <w:abstractNumId w:val="13"/>
  </w:num>
  <w:num w:numId="6">
    <w:abstractNumId w:val="7"/>
  </w:num>
  <w:num w:numId="7">
    <w:abstractNumId w:val="11"/>
  </w:num>
  <w:num w:numId="8">
    <w:abstractNumId w:val="2"/>
  </w:num>
  <w:num w:numId="9">
    <w:abstractNumId w:val="6"/>
  </w:num>
  <w:num w:numId="10">
    <w:abstractNumId w:val="15"/>
  </w:num>
  <w:num w:numId="11">
    <w:abstractNumId w:val="3"/>
  </w:num>
  <w:num w:numId="12">
    <w:abstractNumId w:val="14"/>
  </w:num>
  <w:num w:numId="13">
    <w:abstractNumId w:val="9"/>
  </w:num>
  <w:num w:numId="14">
    <w:abstractNumId w:val="8"/>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E30"/>
    <w:rsid w:val="00002F03"/>
    <w:rsid w:val="0000301D"/>
    <w:rsid w:val="00003883"/>
    <w:rsid w:val="000046FB"/>
    <w:rsid w:val="000048AD"/>
    <w:rsid w:val="00006110"/>
    <w:rsid w:val="00006186"/>
    <w:rsid w:val="00006198"/>
    <w:rsid w:val="0000667F"/>
    <w:rsid w:val="00006710"/>
    <w:rsid w:val="00006C4A"/>
    <w:rsid w:val="00010442"/>
    <w:rsid w:val="00010EE0"/>
    <w:rsid w:val="000115A7"/>
    <w:rsid w:val="0001181D"/>
    <w:rsid w:val="00011B0B"/>
    <w:rsid w:val="00011C44"/>
    <w:rsid w:val="00011EBB"/>
    <w:rsid w:val="00012297"/>
    <w:rsid w:val="00012B14"/>
    <w:rsid w:val="00012D73"/>
    <w:rsid w:val="000138F3"/>
    <w:rsid w:val="00013A12"/>
    <w:rsid w:val="0001409E"/>
    <w:rsid w:val="000142DE"/>
    <w:rsid w:val="0001465F"/>
    <w:rsid w:val="00014E79"/>
    <w:rsid w:val="00014FFF"/>
    <w:rsid w:val="000162FA"/>
    <w:rsid w:val="0001656C"/>
    <w:rsid w:val="000167F5"/>
    <w:rsid w:val="00016A0B"/>
    <w:rsid w:val="00016A3A"/>
    <w:rsid w:val="0001723C"/>
    <w:rsid w:val="00017A58"/>
    <w:rsid w:val="00017CD3"/>
    <w:rsid w:val="00020464"/>
    <w:rsid w:val="00020690"/>
    <w:rsid w:val="00020973"/>
    <w:rsid w:val="000213F5"/>
    <w:rsid w:val="000217DA"/>
    <w:rsid w:val="0002180A"/>
    <w:rsid w:val="00021DD2"/>
    <w:rsid w:val="00022E7C"/>
    <w:rsid w:val="000233AC"/>
    <w:rsid w:val="0002343E"/>
    <w:rsid w:val="0002395B"/>
    <w:rsid w:val="00023BE6"/>
    <w:rsid w:val="000246F5"/>
    <w:rsid w:val="0002471F"/>
    <w:rsid w:val="000248EA"/>
    <w:rsid w:val="00024B6A"/>
    <w:rsid w:val="00025819"/>
    <w:rsid w:val="00025D84"/>
    <w:rsid w:val="000263D6"/>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3E2"/>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82B"/>
    <w:rsid w:val="0004795F"/>
    <w:rsid w:val="00047A40"/>
    <w:rsid w:val="00047BD8"/>
    <w:rsid w:val="00047F0B"/>
    <w:rsid w:val="00051030"/>
    <w:rsid w:val="00052BBE"/>
    <w:rsid w:val="00052F72"/>
    <w:rsid w:val="00053E42"/>
    <w:rsid w:val="000549BA"/>
    <w:rsid w:val="000550EF"/>
    <w:rsid w:val="00055B21"/>
    <w:rsid w:val="000601B0"/>
    <w:rsid w:val="0006181A"/>
    <w:rsid w:val="00061F66"/>
    <w:rsid w:val="0006218F"/>
    <w:rsid w:val="00062E5A"/>
    <w:rsid w:val="00062F52"/>
    <w:rsid w:val="00063000"/>
    <w:rsid w:val="0006427B"/>
    <w:rsid w:val="000642D1"/>
    <w:rsid w:val="0006440F"/>
    <w:rsid w:val="00066EEB"/>
    <w:rsid w:val="00070561"/>
    <w:rsid w:val="00070707"/>
    <w:rsid w:val="00070ECC"/>
    <w:rsid w:val="000724BF"/>
    <w:rsid w:val="00073468"/>
    <w:rsid w:val="000737DA"/>
    <w:rsid w:val="000753CE"/>
    <w:rsid w:val="0007555F"/>
    <w:rsid w:val="000758AF"/>
    <w:rsid w:val="000769D9"/>
    <w:rsid w:val="00076B72"/>
    <w:rsid w:val="00076DB9"/>
    <w:rsid w:val="00077C0E"/>
    <w:rsid w:val="00077FE0"/>
    <w:rsid w:val="00080292"/>
    <w:rsid w:val="0008232D"/>
    <w:rsid w:val="00082CE8"/>
    <w:rsid w:val="000841A8"/>
    <w:rsid w:val="00084301"/>
    <w:rsid w:val="0008452A"/>
    <w:rsid w:val="00084BE4"/>
    <w:rsid w:val="000850D5"/>
    <w:rsid w:val="0008544F"/>
    <w:rsid w:val="00085C24"/>
    <w:rsid w:val="00085DB7"/>
    <w:rsid w:val="0008682B"/>
    <w:rsid w:val="0008686F"/>
    <w:rsid w:val="00090BB8"/>
    <w:rsid w:val="00092919"/>
    <w:rsid w:val="00092DCA"/>
    <w:rsid w:val="00092E07"/>
    <w:rsid w:val="000937D2"/>
    <w:rsid w:val="000940C0"/>
    <w:rsid w:val="0009458D"/>
    <w:rsid w:val="000947AE"/>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4124"/>
    <w:rsid w:val="000A561C"/>
    <w:rsid w:val="000A6602"/>
    <w:rsid w:val="000A697D"/>
    <w:rsid w:val="000A786A"/>
    <w:rsid w:val="000A79E3"/>
    <w:rsid w:val="000B05E4"/>
    <w:rsid w:val="000B0B23"/>
    <w:rsid w:val="000B0ECE"/>
    <w:rsid w:val="000B1FBF"/>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4EDF"/>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6CE"/>
    <w:rsid w:val="000D692E"/>
    <w:rsid w:val="000D7224"/>
    <w:rsid w:val="000D7652"/>
    <w:rsid w:val="000E04BA"/>
    <w:rsid w:val="000E0602"/>
    <w:rsid w:val="000E1041"/>
    <w:rsid w:val="000E1046"/>
    <w:rsid w:val="000E1131"/>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70D"/>
    <w:rsid w:val="000F1DA5"/>
    <w:rsid w:val="000F5A74"/>
    <w:rsid w:val="000F5EAE"/>
    <w:rsid w:val="000F6134"/>
    <w:rsid w:val="000F6693"/>
    <w:rsid w:val="000F771B"/>
    <w:rsid w:val="000F78E2"/>
    <w:rsid w:val="000F79D0"/>
    <w:rsid w:val="000F7FBB"/>
    <w:rsid w:val="001005AA"/>
    <w:rsid w:val="0010071D"/>
    <w:rsid w:val="00101171"/>
    <w:rsid w:val="0010132C"/>
    <w:rsid w:val="00101DBD"/>
    <w:rsid w:val="00102320"/>
    <w:rsid w:val="00102563"/>
    <w:rsid w:val="001027D8"/>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124"/>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2C24"/>
    <w:rsid w:val="00153374"/>
    <w:rsid w:val="00154025"/>
    <w:rsid w:val="00154263"/>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3BDB"/>
    <w:rsid w:val="00174BD8"/>
    <w:rsid w:val="00175C29"/>
    <w:rsid w:val="00175DC5"/>
    <w:rsid w:val="00175EB8"/>
    <w:rsid w:val="00175FCD"/>
    <w:rsid w:val="00176652"/>
    <w:rsid w:val="00176945"/>
    <w:rsid w:val="001771D5"/>
    <w:rsid w:val="0017771E"/>
    <w:rsid w:val="00177970"/>
    <w:rsid w:val="00177F69"/>
    <w:rsid w:val="0018021E"/>
    <w:rsid w:val="00180795"/>
    <w:rsid w:val="00180E49"/>
    <w:rsid w:val="00181289"/>
    <w:rsid w:val="001813EF"/>
    <w:rsid w:val="00181A9B"/>
    <w:rsid w:val="00181B21"/>
    <w:rsid w:val="0018249A"/>
    <w:rsid w:val="00182838"/>
    <w:rsid w:val="001842E4"/>
    <w:rsid w:val="00184942"/>
    <w:rsid w:val="00185327"/>
    <w:rsid w:val="0018555B"/>
    <w:rsid w:val="00185893"/>
    <w:rsid w:val="00185C58"/>
    <w:rsid w:val="00185C7E"/>
    <w:rsid w:val="00186488"/>
    <w:rsid w:val="00186FF8"/>
    <w:rsid w:val="0018788E"/>
    <w:rsid w:val="00187E14"/>
    <w:rsid w:val="001905F3"/>
    <w:rsid w:val="00190F12"/>
    <w:rsid w:val="00190F64"/>
    <w:rsid w:val="00191016"/>
    <w:rsid w:val="00192293"/>
    <w:rsid w:val="001925A9"/>
    <w:rsid w:val="001929E1"/>
    <w:rsid w:val="00193142"/>
    <w:rsid w:val="00193747"/>
    <w:rsid w:val="001942A9"/>
    <w:rsid w:val="00194403"/>
    <w:rsid w:val="00195120"/>
    <w:rsid w:val="00195150"/>
    <w:rsid w:val="00195C12"/>
    <w:rsid w:val="00196895"/>
    <w:rsid w:val="001A00ED"/>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06"/>
    <w:rsid w:val="001B0DAA"/>
    <w:rsid w:val="001B0F6F"/>
    <w:rsid w:val="001B12B5"/>
    <w:rsid w:val="001B180F"/>
    <w:rsid w:val="001B219A"/>
    <w:rsid w:val="001B2558"/>
    <w:rsid w:val="001B266C"/>
    <w:rsid w:val="001B2837"/>
    <w:rsid w:val="001B2F8C"/>
    <w:rsid w:val="001B3291"/>
    <w:rsid w:val="001B4DD5"/>
    <w:rsid w:val="001B58A4"/>
    <w:rsid w:val="001B5E69"/>
    <w:rsid w:val="001B6982"/>
    <w:rsid w:val="001B6B77"/>
    <w:rsid w:val="001B724B"/>
    <w:rsid w:val="001C19E4"/>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02C3"/>
    <w:rsid w:val="001E1023"/>
    <w:rsid w:val="001E1C0D"/>
    <w:rsid w:val="001E2ABF"/>
    <w:rsid w:val="001E2C3E"/>
    <w:rsid w:val="001E31EE"/>
    <w:rsid w:val="001E3856"/>
    <w:rsid w:val="001E4C42"/>
    <w:rsid w:val="001E4D00"/>
    <w:rsid w:val="001E555D"/>
    <w:rsid w:val="001E57E7"/>
    <w:rsid w:val="001E584A"/>
    <w:rsid w:val="001E5D8B"/>
    <w:rsid w:val="001E6CA2"/>
    <w:rsid w:val="001E7921"/>
    <w:rsid w:val="001E7A7B"/>
    <w:rsid w:val="001F02FC"/>
    <w:rsid w:val="001F099B"/>
    <w:rsid w:val="001F16E6"/>
    <w:rsid w:val="001F1AFB"/>
    <w:rsid w:val="001F1E8A"/>
    <w:rsid w:val="001F2879"/>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5DF5"/>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D96"/>
    <w:rsid w:val="00226138"/>
    <w:rsid w:val="0022639F"/>
    <w:rsid w:val="002278C8"/>
    <w:rsid w:val="00230C94"/>
    <w:rsid w:val="00230EB7"/>
    <w:rsid w:val="00230EC6"/>
    <w:rsid w:val="00231913"/>
    <w:rsid w:val="002331B9"/>
    <w:rsid w:val="00233D89"/>
    <w:rsid w:val="00234C5F"/>
    <w:rsid w:val="0023565D"/>
    <w:rsid w:val="0023635C"/>
    <w:rsid w:val="00236663"/>
    <w:rsid w:val="00236C6E"/>
    <w:rsid w:val="00236FAA"/>
    <w:rsid w:val="002370A2"/>
    <w:rsid w:val="00237C95"/>
    <w:rsid w:val="00237E42"/>
    <w:rsid w:val="0024002C"/>
    <w:rsid w:val="00240367"/>
    <w:rsid w:val="00240451"/>
    <w:rsid w:val="002407C5"/>
    <w:rsid w:val="002420FA"/>
    <w:rsid w:val="00243110"/>
    <w:rsid w:val="0024341E"/>
    <w:rsid w:val="002440A0"/>
    <w:rsid w:val="00245065"/>
    <w:rsid w:val="00245579"/>
    <w:rsid w:val="002461C3"/>
    <w:rsid w:val="00250EF2"/>
    <w:rsid w:val="00251B67"/>
    <w:rsid w:val="00251BE3"/>
    <w:rsid w:val="00252C82"/>
    <w:rsid w:val="00252C9A"/>
    <w:rsid w:val="00252CF4"/>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5C2"/>
    <w:rsid w:val="00263B56"/>
    <w:rsid w:val="002647D1"/>
    <w:rsid w:val="00265201"/>
    <w:rsid w:val="00265359"/>
    <w:rsid w:val="002658E7"/>
    <w:rsid w:val="00266622"/>
    <w:rsid w:val="00267702"/>
    <w:rsid w:val="00267D26"/>
    <w:rsid w:val="00270820"/>
    <w:rsid w:val="00270F79"/>
    <w:rsid w:val="0027136E"/>
    <w:rsid w:val="00272474"/>
    <w:rsid w:val="002724C6"/>
    <w:rsid w:val="002728BF"/>
    <w:rsid w:val="00272CAE"/>
    <w:rsid w:val="002732DD"/>
    <w:rsid w:val="002739D3"/>
    <w:rsid w:val="00273E2A"/>
    <w:rsid w:val="00274205"/>
    <w:rsid w:val="0027453E"/>
    <w:rsid w:val="002746C8"/>
    <w:rsid w:val="00274756"/>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3BD8"/>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213"/>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963"/>
    <w:rsid w:val="002C4E58"/>
    <w:rsid w:val="002C4F68"/>
    <w:rsid w:val="002C7B2B"/>
    <w:rsid w:val="002C7C8C"/>
    <w:rsid w:val="002C7CC0"/>
    <w:rsid w:val="002D0572"/>
    <w:rsid w:val="002D087B"/>
    <w:rsid w:val="002D0BCE"/>
    <w:rsid w:val="002D0C99"/>
    <w:rsid w:val="002D1DB1"/>
    <w:rsid w:val="002D2365"/>
    <w:rsid w:val="002D282D"/>
    <w:rsid w:val="002D36DB"/>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724"/>
    <w:rsid w:val="002E7B67"/>
    <w:rsid w:val="002F037C"/>
    <w:rsid w:val="002F09F6"/>
    <w:rsid w:val="002F1791"/>
    <w:rsid w:val="002F3A50"/>
    <w:rsid w:val="002F3B9B"/>
    <w:rsid w:val="002F4302"/>
    <w:rsid w:val="002F48A3"/>
    <w:rsid w:val="002F48FD"/>
    <w:rsid w:val="002F4A63"/>
    <w:rsid w:val="002F4C00"/>
    <w:rsid w:val="002F4EDB"/>
    <w:rsid w:val="002F57BC"/>
    <w:rsid w:val="002F7510"/>
    <w:rsid w:val="002F7C04"/>
    <w:rsid w:val="002F7E3E"/>
    <w:rsid w:val="00300433"/>
    <w:rsid w:val="00300757"/>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376"/>
    <w:rsid w:val="0031040B"/>
    <w:rsid w:val="00310840"/>
    <w:rsid w:val="00311D14"/>
    <w:rsid w:val="00312EF8"/>
    <w:rsid w:val="0031488A"/>
    <w:rsid w:val="00314CDE"/>
    <w:rsid w:val="00314DB7"/>
    <w:rsid w:val="00315017"/>
    <w:rsid w:val="0031547B"/>
    <w:rsid w:val="00316A23"/>
    <w:rsid w:val="00317E70"/>
    <w:rsid w:val="00320523"/>
    <w:rsid w:val="00320B8A"/>
    <w:rsid w:val="00322EBD"/>
    <w:rsid w:val="00322F49"/>
    <w:rsid w:val="00323F04"/>
    <w:rsid w:val="00324937"/>
    <w:rsid w:val="00325C68"/>
    <w:rsid w:val="00325D20"/>
    <w:rsid w:val="00326129"/>
    <w:rsid w:val="0032671E"/>
    <w:rsid w:val="003267B9"/>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EF"/>
    <w:rsid w:val="003359A3"/>
    <w:rsid w:val="00336D98"/>
    <w:rsid w:val="003370EF"/>
    <w:rsid w:val="003374F6"/>
    <w:rsid w:val="00337613"/>
    <w:rsid w:val="00337A5E"/>
    <w:rsid w:val="00340D70"/>
    <w:rsid w:val="0034157C"/>
    <w:rsid w:val="00341EB5"/>
    <w:rsid w:val="00341F00"/>
    <w:rsid w:val="0034236C"/>
    <w:rsid w:val="003427F4"/>
    <w:rsid w:val="003443A4"/>
    <w:rsid w:val="00345CDD"/>
    <w:rsid w:val="00345FF9"/>
    <w:rsid w:val="0034613F"/>
    <w:rsid w:val="0034670C"/>
    <w:rsid w:val="00346BAD"/>
    <w:rsid w:val="003478F5"/>
    <w:rsid w:val="00347912"/>
    <w:rsid w:val="0035071D"/>
    <w:rsid w:val="003508AD"/>
    <w:rsid w:val="003516D2"/>
    <w:rsid w:val="00352D00"/>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ABA"/>
    <w:rsid w:val="00364D22"/>
    <w:rsid w:val="0036548D"/>
    <w:rsid w:val="0036615E"/>
    <w:rsid w:val="003667C5"/>
    <w:rsid w:val="0036684F"/>
    <w:rsid w:val="00367EDE"/>
    <w:rsid w:val="00370CDE"/>
    <w:rsid w:val="003710AC"/>
    <w:rsid w:val="0037125A"/>
    <w:rsid w:val="003713BC"/>
    <w:rsid w:val="003715FB"/>
    <w:rsid w:val="003720AD"/>
    <w:rsid w:val="00372B4A"/>
    <w:rsid w:val="00373574"/>
    <w:rsid w:val="003736A5"/>
    <w:rsid w:val="003771B4"/>
    <w:rsid w:val="00377C74"/>
    <w:rsid w:val="00380411"/>
    <w:rsid w:val="00380728"/>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1D9D"/>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0A"/>
    <w:rsid w:val="00396FEC"/>
    <w:rsid w:val="00397221"/>
    <w:rsid w:val="003975A6"/>
    <w:rsid w:val="003A06B7"/>
    <w:rsid w:val="003A196D"/>
    <w:rsid w:val="003A249A"/>
    <w:rsid w:val="003A3147"/>
    <w:rsid w:val="003A3229"/>
    <w:rsid w:val="003A47FD"/>
    <w:rsid w:val="003A4826"/>
    <w:rsid w:val="003A51AF"/>
    <w:rsid w:val="003A52C4"/>
    <w:rsid w:val="003A5A21"/>
    <w:rsid w:val="003A5AA8"/>
    <w:rsid w:val="003A6236"/>
    <w:rsid w:val="003A6A23"/>
    <w:rsid w:val="003A6B12"/>
    <w:rsid w:val="003A73DF"/>
    <w:rsid w:val="003A79BE"/>
    <w:rsid w:val="003A7A72"/>
    <w:rsid w:val="003A7B83"/>
    <w:rsid w:val="003B0495"/>
    <w:rsid w:val="003B05A2"/>
    <w:rsid w:val="003B0C9D"/>
    <w:rsid w:val="003B1819"/>
    <w:rsid w:val="003B22DC"/>
    <w:rsid w:val="003B29CD"/>
    <w:rsid w:val="003B35A4"/>
    <w:rsid w:val="003B3BF9"/>
    <w:rsid w:val="003B3D77"/>
    <w:rsid w:val="003B53D8"/>
    <w:rsid w:val="003B5714"/>
    <w:rsid w:val="003B5F4D"/>
    <w:rsid w:val="003B6804"/>
    <w:rsid w:val="003C0024"/>
    <w:rsid w:val="003C06DA"/>
    <w:rsid w:val="003C1867"/>
    <w:rsid w:val="003C1AEB"/>
    <w:rsid w:val="003C2936"/>
    <w:rsid w:val="003C2F7F"/>
    <w:rsid w:val="003C2FAB"/>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330"/>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81B"/>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31D"/>
    <w:rsid w:val="00416B73"/>
    <w:rsid w:val="00416D48"/>
    <w:rsid w:val="00416EE8"/>
    <w:rsid w:val="00417600"/>
    <w:rsid w:val="00417A99"/>
    <w:rsid w:val="00420863"/>
    <w:rsid w:val="0042110B"/>
    <w:rsid w:val="0042177C"/>
    <w:rsid w:val="00422361"/>
    <w:rsid w:val="00422E0A"/>
    <w:rsid w:val="0042335E"/>
    <w:rsid w:val="0042352E"/>
    <w:rsid w:val="00423CB4"/>
    <w:rsid w:val="00423FE3"/>
    <w:rsid w:val="00427FFA"/>
    <w:rsid w:val="00430A00"/>
    <w:rsid w:val="004312BD"/>
    <w:rsid w:val="00431DD6"/>
    <w:rsid w:val="0043252D"/>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B0A"/>
    <w:rsid w:val="00440C6D"/>
    <w:rsid w:val="00440DAC"/>
    <w:rsid w:val="0044125C"/>
    <w:rsid w:val="00441C17"/>
    <w:rsid w:val="00441EC2"/>
    <w:rsid w:val="004422CD"/>
    <w:rsid w:val="00442A68"/>
    <w:rsid w:val="004431AA"/>
    <w:rsid w:val="0044397D"/>
    <w:rsid w:val="00443FD4"/>
    <w:rsid w:val="004445A4"/>
    <w:rsid w:val="00445605"/>
    <w:rsid w:val="00445800"/>
    <w:rsid w:val="0044602B"/>
    <w:rsid w:val="0044606C"/>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5AC7"/>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143"/>
    <w:rsid w:val="004672D9"/>
    <w:rsid w:val="0046775E"/>
    <w:rsid w:val="0046778F"/>
    <w:rsid w:val="00467CF2"/>
    <w:rsid w:val="00470D35"/>
    <w:rsid w:val="00471B2D"/>
    <w:rsid w:val="00472250"/>
    <w:rsid w:val="004729B1"/>
    <w:rsid w:val="00473355"/>
    <w:rsid w:val="00474729"/>
    <w:rsid w:val="0047562B"/>
    <w:rsid w:val="00475ACA"/>
    <w:rsid w:val="00476B1E"/>
    <w:rsid w:val="00477349"/>
    <w:rsid w:val="00477AFF"/>
    <w:rsid w:val="004811B4"/>
    <w:rsid w:val="00482B06"/>
    <w:rsid w:val="00482C99"/>
    <w:rsid w:val="00482F2F"/>
    <w:rsid w:val="0048385F"/>
    <w:rsid w:val="00483A68"/>
    <w:rsid w:val="00483CF6"/>
    <w:rsid w:val="0048493E"/>
    <w:rsid w:val="004852CF"/>
    <w:rsid w:val="0048547C"/>
    <w:rsid w:val="004854C9"/>
    <w:rsid w:val="00486E77"/>
    <w:rsid w:val="00487896"/>
    <w:rsid w:val="004904AE"/>
    <w:rsid w:val="004906DD"/>
    <w:rsid w:val="00490722"/>
    <w:rsid w:val="004907E1"/>
    <w:rsid w:val="0049139C"/>
    <w:rsid w:val="004913D6"/>
    <w:rsid w:val="00491A6E"/>
    <w:rsid w:val="00491F59"/>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40E"/>
    <w:rsid w:val="004B36F6"/>
    <w:rsid w:val="004B3753"/>
    <w:rsid w:val="004B3A61"/>
    <w:rsid w:val="004B4139"/>
    <w:rsid w:val="004B4356"/>
    <w:rsid w:val="004B50D1"/>
    <w:rsid w:val="004B541B"/>
    <w:rsid w:val="004B55C6"/>
    <w:rsid w:val="004B5904"/>
    <w:rsid w:val="004B5DCD"/>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C7B8B"/>
    <w:rsid w:val="004D0378"/>
    <w:rsid w:val="004D071C"/>
    <w:rsid w:val="004D17C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496"/>
    <w:rsid w:val="004E2512"/>
    <w:rsid w:val="004E2BE0"/>
    <w:rsid w:val="004E373A"/>
    <w:rsid w:val="004E44F3"/>
    <w:rsid w:val="004E49C5"/>
    <w:rsid w:val="004E4CC0"/>
    <w:rsid w:val="004E5AFE"/>
    <w:rsid w:val="004E5B05"/>
    <w:rsid w:val="004E5CB3"/>
    <w:rsid w:val="004E6967"/>
    <w:rsid w:val="004E7064"/>
    <w:rsid w:val="004E78C8"/>
    <w:rsid w:val="004F0948"/>
    <w:rsid w:val="004F1F5B"/>
    <w:rsid w:val="004F2825"/>
    <w:rsid w:val="004F2BF9"/>
    <w:rsid w:val="004F37F0"/>
    <w:rsid w:val="004F4207"/>
    <w:rsid w:val="004F4A01"/>
    <w:rsid w:val="004F4B02"/>
    <w:rsid w:val="004F4FB8"/>
    <w:rsid w:val="004F59B2"/>
    <w:rsid w:val="004F5D10"/>
    <w:rsid w:val="004F5E4B"/>
    <w:rsid w:val="004F6043"/>
    <w:rsid w:val="004F692F"/>
    <w:rsid w:val="004F6E0B"/>
    <w:rsid w:val="004F7081"/>
    <w:rsid w:val="004F7290"/>
    <w:rsid w:val="004F7E8A"/>
    <w:rsid w:val="004F7ED0"/>
    <w:rsid w:val="0050021A"/>
    <w:rsid w:val="005003DF"/>
    <w:rsid w:val="005007E2"/>
    <w:rsid w:val="00501127"/>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50A"/>
    <w:rsid w:val="00536833"/>
    <w:rsid w:val="00537260"/>
    <w:rsid w:val="00537F2E"/>
    <w:rsid w:val="0054008E"/>
    <w:rsid w:val="005401DD"/>
    <w:rsid w:val="005408EB"/>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0CF"/>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59E8"/>
    <w:rsid w:val="00596AB4"/>
    <w:rsid w:val="00597E5D"/>
    <w:rsid w:val="005A049E"/>
    <w:rsid w:val="005A085B"/>
    <w:rsid w:val="005A2608"/>
    <w:rsid w:val="005A29EA"/>
    <w:rsid w:val="005A2E56"/>
    <w:rsid w:val="005A329D"/>
    <w:rsid w:val="005A4A69"/>
    <w:rsid w:val="005A5278"/>
    <w:rsid w:val="005A5467"/>
    <w:rsid w:val="005A5966"/>
    <w:rsid w:val="005A5CD5"/>
    <w:rsid w:val="005A645F"/>
    <w:rsid w:val="005A7A96"/>
    <w:rsid w:val="005B0567"/>
    <w:rsid w:val="005B3367"/>
    <w:rsid w:val="005B398A"/>
    <w:rsid w:val="005B3CC6"/>
    <w:rsid w:val="005B4429"/>
    <w:rsid w:val="005B448B"/>
    <w:rsid w:val="005B4E45"/>
    <w:rsid w:val="005B5635"/>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354A"/>
    <w:rsid w:val="005D4EF1"/>
    <w:rsid w:val="005D636E"/>
    <w:rsid w:val="005D717C"/>
    <w:rsid w:val="005D7204"/>
    <w:rsid w:val="005D72A1"/>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5AA"/>
    <w:rsid w:val="00600643"/>
    <w:rsid w:val="0060086A"/>
    <w:rsid w:val="00600EAD"/>
    <w:rsid w:val="006010B2"/>
    <w:rsid w:val="0060188E"/>
    <w:rsid w:val="00602183"/>
    <w:rsid w:val="006031CE"/>
    <w:rsid w:val="00603617"/>
    <w:rsid w:val="0060381F"/>
    <w:rsid w:val="006046B6"/>
    <w:rsid w:val="006049FD"/>
    <w:rsid w:val="006059EE"/>
    <w:rsid w:val="00607638"/>
    <w:rsid w:val="006102C5"/>
    <w:rsid w:val="006105CF"/>
    <w:rsid w:val="00610792"/>
    <w:rsid w:val="0061093F"/>
    <w:rsid w:val="00610E2B"/>
    <w:rsid w:val="00611E72"/>
    <w:rsid w:val="00612119"/>
    <w:rsid w:val="006123A2"/>
    <w:rsid w:val="00613713"/>
    <w:rsid w:val="00614FB7"/>
    <w:rsid w:val="006173AF"/>
    <w:rsid w:val="006178BC"/>
    <w:rsid w:val="006205C1"/>
    <w:rsid w:val="00620BAE"/>
    <w:rsid w:val="00620D81"/>
    <w:rsid w:val="00620EB2"/>
    <w:rsid w:val="0062180E"/>
    <w:rsid w:val="00622174"/>
    <w:rsid w:val="0062340D"/>
    <w:rsid w:val="00623FDF"/>
    <w:rsid w:val="0062416F"/>
    <w:rsid w:val="00624300"/>
    <w:rsid w:val="006244AB"/>
    <w:rsid w:val="006246D8"/>
    <w:rsid w:val="00624DF0"/>
    <w:rsid w:val="00624E83"/>
    <w:rsid w:val="006252F1"/>
    <w:rsid w:val="006256D7"/>
    <w:rsid w:val="006258FC"/>
    <w:rsid w:val="0062606D"/>
    <w:rsid w:val="006261CB"/>
    <w:rsid w:val="0062624E"/>
    <w:rsid w:val="00626B3C"/>
    <w:rsid w:val="00630504"/>
    <w:rsid w:val="00630522"/>
    <w:rsid w:val="00630AAF"/>
    <w:rsid w:val="006312FE"/>
    <w:rsid w:val="006317B0"/>
    <w:rsid w:val="0063190E"/>
    <w:rsid w:val="006319B2"/>
    <w:rsid w:val="00631E58"/>
    <w:rsid w:val="00632365"/>
    <w:rsid w:val="0063253F"/>
    <w:rsid w:val="006326A8"/>
    <w:rsid w:val="00632CFF"/>
    <w:rsid w:val="00632F2F"/>
    <w:rsid w:val="00633550"/>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951"/>
    <w:rsid w:val="00641F5E"/>
    <w:rsid w:val="006430E1"/>
    <w:rsid w:val="00643CD3"/>
    <w:rsid w:val="006445E9"/>
    <w:rsid w:val="00644C82"/>
    <w:rsid w:val="00644DBE"/>
    <w:rsid w:val="0064505F"/>
    <w:rsid w:val="00646FB8"/>
    <w:rsid w:val="00647593"/>
    <w:rsid w:val="00647987"/>
    <w:rsid w:val="006500E9"/>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2FEE"/>
    <w:rsid w:val="006641E0"/>
    <w:rsid w:val="00664C83"/>
    <w:rsid w:val="006653A3"/>
    <w:rsid w:val="00665702"/>
    <w:rsid w:val="006677A5"/>
    <w:rsid w:val="00667EAC"/>
    <w:rsid w:val="0067008C"/>
    <w:rsid w:val="00670776"/>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03BD"/>
    <w:rsid w:val="00683F7E"/>
    <w:rsid w:val="00684156"/>
    <w:rsid w:val="006843AF"/>
    <w:rsid w:val="00684DF1"/>
    <w:rsid w:val="0068619D"/>
    <w:rsid w:val="00686AB1"/>
    <w:rsid w:val="00686C73"/>
    <w:rsid w:val="0069074E"/>
    <w:rsid w:val="00690ECD"/>
    <w:rsid w:val="00690FC0"/>
    <w:rsid w:val="006913F1"/>
    <w:rsid w:val="0069257A"/>
    <w:rsid w:val="00693226"/>
    <w:rsid w:val="006937D5"/>
    <w:rsid w:val="0069399C"/>
    <w:rsid w:val="00693B21"/>
    <w:rsid w:val="006947F0"/>
    <w:rsid w:val="00694B07"/>
    <w:rsid w:val="00694BAD"/>
    <w:rsid w:val="00695D19"/>
    <w:rsid w:val="00696D35"/>
    <w:rsid w:val="00697090"/>
    <w:rsid w:val="00697217"/>
    <w:rsid w:val="00697284"/>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7782"/>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3FF"/>
    <w:rsid w:val="006C0A93"/>
    <w:rsid w:val="006C18B7"/>
    <w:rsid w:val="006C19D1"/>
    <w:rsid w:val="006C2C1C"/>
    <w:rsid w:val="006C3896"/>
    <w:rsid w:val="006C38E6"/>
    <w:rsid w:val="006C3E1E"/>
    <w:rsid w:val="006C3E50"/>
    <w:rsid w:val="006C3F36"/>
    <w:rsid w:val="006C43D4"/>
    <w:rsid w:val="006C44DF"/>
    <w:rsid w:val="006C5527"/>
    <w:rsid w:val="006C55CB"/>
    <w:rsid w:val="006C5A1D"/>
    <w:rsid w:val="006C5A6E"/>
    <w:rsid w:val="006C7168"/>
    <w:rsid w:val="006C757A"/>
    <w:rsid w:val="006C7C5A"/>
    <w:rsid w:val="006D0CF1"/>
    <w:rsid w:val="006D13F6"/>
    <w:rsid w:val="006D143A"/>
    <w:rsid w:val="006D1BA6"/>
    <w:rsid w:val="006D2020"/>
    <w:rsid w:val="006D27DC"/>
    <w:rsid w:val="006D3D0F"/>
    <w:rsid w:val="006D4A70"/>
    <w:rsid w:val="006D54CC"/>
    <w:rsid w:val="006D7134"/>
    <w:rsid w:val="006D7813"/>
    <w:rsid w:val="006D79D0"/>
    <w:rsid w:val="006D7BD9"/>
    <w:rsid w:val="006E014F"/>
    <w:rsid w:val="006E0AD4"/>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906"/>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343B"/>
    <w:rsid w:val="007444C0"/>
    <w:rsid w:val="007446C4"/>
    <w:rsid w:val="00744B8C"/>
    <w:rsid w:val="00745033"/>
    <w:rsid w:val="007452CF"/>
    <w:rsid w:val="0074697D"/>
    <w:rsid w:val="00746F72"/>
    <w:rsid w:val="007477C9"/>
    <w:rsid w:val="00747F44"/>
    <w:rsid w:val="007500E4"/>
    <w:rsid w:val="00751ADD"/>
    <w:rsid w:val="00751CF0"/>
    <w:rsid w:val="00752A7D"/>
    <w:rsid w:val="00753A6B"/>
    <w:rsid w:val="00754547"/>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4D04"/>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87B"/>
    <w:rsid w:val="00775BED"/>
    <w:rsid w:val="007771C3"/>
    <w:rsid w:val="0077781E"/>
    <w:rsid w:val="00777E61"/>
    <w:rsid w:val="007810F2"/>
    <w:rsid w:val="007813A4"/>
    <w:rsid w:val="00781440"/>
    <w:rsid w:val="007823BD"/>
    <w:rsid w:val="00782785"/>
    <w:rsid w:val="00782E40"/>
    <w:rsid w:val="00783498"/>
    <w:rsid w:val="007846F4"/>
    <w:rsid w:val="007850F8"/>
    <w:rsid w:val="0078587A"/>
    <w:rsid w:val="00786A8F"/>
    <w:rsid w:val="0078710A"/>
    <w:rsid w:val="0078763D"/>
    <w:rsid w:val="00787DCB"/>
    <w:rsid w:val="00790903"/>
    <w:rsid w:val="00790FEC"/>
    <w:rsid w:val="00791761"/>
    <w:rsid w:val="00791A06"/>
    <w:rsid w:val="00791CC0"/>
    <w:rsid w:val="007933AC"/>
    <w:rsid w:val="00793759"/>
    <w:rsid w:val="007940A7"/>
    <w:rsid w:val="007942B9"/>
    <w:rsid w:val="0079485D"/>
    <w:rsid w:val="007951C7"/>
    <w:rsid w:val="00795625"/>
    <w:rsid w:val="007965CE"/>
    <w:rsid w:val="00796FBD"/>
    <w:rsid w:val="0079721E"/>
    <w:rsid w:val="0079758B"/>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42E"/>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C7FD9"/>
    <w:rsid w:val="007D10EC"/>
    <w:rsid w:val="007D11A3"/>
    <w:rsid w:val="007D2289"/>
    <w:rsid w:val="007D2899"/>
    <w:rsid w:val="007D2CD1"/>
    <w:rsid w:val="007D47CD"/>
    <w:rsid w:val="007D58F2"/>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198B"/>
    <w:rsid w:val="007F275A"/>
    <w:rsid w:val="007F3190"/>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6EC1"/>
    <w:rsid w:val="00817528"/>
    <w:rsid w:val="008179D1"/>
    <w:rsid w:val="00817E33"/>
    <w:rsid w:val="008209B8"/>
    <w:rsid w:val="00821285"/>
    <w:rsid w:val="00822528"/>
    <w:rsid w:val="0082276A"/>
    <w:rsid w:val="008238B8"/>
    <w:rsid w:val="0082472F"/>
    <w:rsid w:val="00824D2A"/>
    <w:rsid w:val="00824DFD"/>
    <w:rsid w:val="00825B8F"/>
    <w:rsid w:val="00825E0F"/>
    <w:rsid w:val="008261E8"/>
    <w:rsid w:val="00826445"/>
    <w:rsid w:val="00827F68"/>
    <w:rsid w:val="008310D9"/>
    <w:rsid w:val="008318A3"/>
    <w:rsid w:val="00831C06"/>
    <w:rsid w:val="0083247C"/>
    <w:rsid w:val="00832CB5"/>
    <w:rsid w:val="00833FB3"/>
    <w:rsid w:val="008343EF"/>
    <w:rsid w:val="00834639"/>
    <w:rsid w:val="00834899"/>
    <w:rsid w:val="00835FD5"/>
    <w:rsid w:val="00836C03"/>
    <w:rsid w:val="00837AA5"/>
    <w:rsid w:val="0084009E"/>
    <w:rsid w:val="0084078A"/>
    <w:rsid w:val="00841439"/>
    <w:rsid w:val="00841619"/>
    <w:rsid w:val="0084182C"/>
    <w:rsid w:val="00842010"/>
    <w:rsid w:val="00842EA3"/>
    <w:rsid w:val="00842EC9"/>
    <w:rsid w:val="0084318E"/>
    <w:rsid w:val="008436A4"/>
    <w:rsid w:val="0084379E"/>
    <w:rsid w:val="00844161"/>
    <w:rsid w:val="00844F28"/>
    <w:rsid w:val="00846038"/>
    <w:rsid w:val="00846244"/>
    <w:rsid w:val="0084627F"/>
    <w:rsid w:val="00846A26"/>
    <w:rsid w:val="00847AFD"/>
    <w:rsid w:val="00847D73"/>
    <w:rsid w:val="00847E78"/>
    <w:rsid w:val="00850019"/>
    <w:rsid w:val="008505D7"/>
    <w:rsid w:val="008509C9"/>
    <w:rsid w:val="00851CA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C86"/>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6983"/>
    <w:rsid w:val="00876E8D"/>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3C"/>
    <w:rsid w:val="00895ACA"/>
    <w:rsid w:val="00895FD4"/>
    <w:rsid w:val="008964F5"/>
    <w:rsid w:val="008968D7"/>
    <w:rsid w:val="00896DB2"/>
    <w:rsid w:val="00896EB8"/>
    <w:rsid w:val="00897D8D"/>
    <w:rsid w:val="008A0E21"/>
    <w:rsid w:val="008A134F"/>
    <w:rsid w:val="008A1523"/>
    <w:rsid w:val="008A166D"/>
    <w:rsid w:val="008A1804"/>
    <w:rsid w:val="008A1EB8"/>
    <w:rsid w:val="008A2168"/>
    <w:rsid w:val="008A2610"/>
    <w:rsid w:val="008A2701"/>
    <w:rsid w:val="008A2E3E"/>
    <w:rsid w:val="008A3157"/>
    <w:rsid w:val="008A4C71"/>
    <w:rsid w:val="008A54B9"/>
    <w:rsid w:val="008A7D0D"/>
    <w:rsid w:val="008A7E55"/>
    <w:rsid w:val="008B00E3"/>
    <w:rsid w:val="008B0F95"/>
    <w:rsid w:val="008B13DF"/>
    <w:rsid w:val="008B1B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4E19"/>
    <w:rsid w:val="008C7629"/>
    <w:rsid w:val="008C7F01"/>
    <w:rsid w:val="008D05D9"/>
    <w:rsid w:val="008D0DFF"/>
    <w:rsid w:val="008D1B6A"/>
    <w:rsid w:val="008D207A"/>
    <w:rsid w:val="008D2213"/>
    <w:rsid w:val="008D23C6"/>
    <w:rsid w:val="008D2621"/>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525E"/>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6D"/>
    <w:rsid w:val="00902A0F"/>
    <w:rsid w:val="00903D25"/>
    <w:rsid w:val="00903EC0"/>
    <w:rsid w:val="009042F2"/>
    <w:rsid w:val="00904CAB"/>
    <w:rsid w:val="00905468"/>
    <w:rsid w:val="00905AB5"/>
    <w:rsid w:val="0090617D"/>
    <w:rsid w:val="00906193"/>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364"/>
    <w:rsid w:val="009355B9"/>
    <w:rsid w:val="00936241"/>
    <w:rsid w:val="00936A90"/>
    <w:rsid w:val="009371DF"/>
    <w:rsid w:val="0093763B"/>
    <w:rsid w:val="00937D3C"/>
    <w:rsid w:val="00937D9C"/>
    <w:rsid w:val="00940474"/>
    <w:rsid w:val="009407FC"/>
    <w:rsid w:val="00940CCA"/>
    <w:rsid w:val="00940E8F"/>
    <w:rsid w:val="0094103D"/>
    <w:rsid w:val="00941429"/>
    <w:rsid w:val="009416AD"/>
    <w:rsid w:val="009417D0"/>
    <w:rsid w:val="009428CB"/>
    <w:rsid w:val="00942A66"/>
    <w:rsid w:val="00942B68"/>
    <w:rsid w:val="00943767"/>
    <w:rsid w:val="0094443D"/>
    <w:rsid w:val="00944B6C"/>
    <w:rsid w:val="0094506E"/>
    <w:rsid w:val="00946E63"/>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8DB"/>
    <w:rsid w:val="00970040"/>
    <w:rsid w:val="009704AD"/>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EFF"/>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06"/>
    <w:rsid w:val="009D09E5"/>
    <w:rsid w:val="009D1035"/>
    <w:rsid w:val="009D1412"/>
    <w:rsid w:val="009D24F5"/>
    <w:rsid w:val="009D27D6"/>
    <w:rsid w:val="009D2856"/>
    <w:rsid w:val="009D2D1C"/>
    <w:rsid w:val="009D3B0F"/>
    <w:rsid w:val="009D3BD8"/>
    <w:rsid w:val="009D3E19"/>
    <w:rsid w:val="009D4C2C"/>
    <w:rsid w:val="009D4D1A"/>
    <w:rsid w:val="009D518E"/>
    <w:rsid w:val="009D5745"/>
    <w:rsid w:val="009D5DA2"/>
    <w:rsid w:val="009D5EC8"/>
    <w:rsid w:val="009D7624"/>
    <w:rsid w:val="009D780D"/>
    <w:rsid w:val="009E02A4"/>
    <w:rsid w:val="009E07D0"/>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F1E6B"/>
    <w:rsid w:val="009F1E72"/>
    <w:rsid w:val="009F230A"/>
    <w:rsid w:val="009F4335"/>
    <w:rsid w:val="009F48F8"/>
    <w:rsid w:val="009F4E65"/>
    <w:rsid w:val="009F603A"/>
    <w:rsid w:val="009F6649"/>
    <w:rsid w:val="009F7216"/>
    <w:rsid w:val="009F7497"/>
    <w:rsid w:val="00A00131"/>
    <w:rsid w:val="00A00386"/>
    <w:rsid w:val="00A00DD6"/>
    <w:rsid w:val="00A00E73"/>
    <w:rsid w:val="00A02615"/>
    <w:rsid w:val="00A027AF"/>
    <w:rsid w:val="00A02815"/>
    <w:rsid w:val="00A0365B"/>
    <w:rsid w:val="00A03887"/>
    <w:rsid w:val="00A038E7"/>
    <w:rsid w:val="00A04074"/>
    <w:rsid w:val="00A04928"/>
    <w:rsid w:val="00A04AB4"/>
    <w:rsid w:val="00A05F4F"/>
    <w:rsid w:val="00A061EC"/>
    <w:rsid w:val="00A0685D"/>
    <w:rsid w:val="00A06960"/>
    <w:rsid w:val="00A06D3C"/>
    <w:rsid w:val="00A0728D"/>
    <w:rsid w:val="00A07499"/>
    <w:rsid w:val="00A074F7"/>
    <w:rsid w:val="00A07DFF"/>
    <w:rsid w:val="00A10771"/>
    <w:rsid w:val="00A10898"/>
    <w:rsid w:val="00A10D63"/>
    <w:rsid w:val="00A13382"/>
    <w:rsid w:val="00A13B01"/>
    <w:rsid w:val="00A13CF6"/>
    <w:rsid w:val="00A13D4D"/>
    <w:rsid w:val="00A14107"/>
    <w:rsid w:val="00A14118"/>
    <w:rsid w:val="00A14672"/>
    <w:rsid w:val="00A14E3E"/>
    <w:rsid w:val="00A15A19"/>
    <w:rsid w:val="00A15CA8"/>
    <w:rsid w:val="00A15FFD"/>
    <w:rsid w:val="00A16647"/>
    <w:rsid w:val="00A16AE1"/>
    <w:rsid w:val="00A16F05"/>
    <w:rsid w:val="00A179C1"/>
    <w:rsid w:val="00A205B6"/>
    <w:rsid w:val="00A20707"/>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89C"/>
    <w:rsid w:val="00A2794D"/>
    <w:rsid w:val="00A27A6E"/>
    <w:rsid w:val="00A3037E"/>
    <w:rsid w:val="00A3069E"/>
    <w:rsid w:val="00A30ADB"/>
    <w:rsid w:val="00A310A7"/>
    <w:rsid w:val="00A31110"/>
    <w:rsid w:val="00A321A2"/>
    <w:rsid w:val="00A32D26"/>
    <w:rsid w:val="00A3606F"/>
    <w:rsid w:val="00A364F4"/>
    <w:rsid w:val="00A36FC4"/>
    <w:rsid w:val="00A408B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BA1"/>
    <w:rsid w:val="00A56DCF"/>
    <w:rsid w:val="00A57C83"/>
    <w:rsid w:val="00A60B63"/>
    <w:rsid w:val="00A61490"/>
    <w:rsid w:val="00A61BF2"/>
    <w:rsid w:val="00A61DA0"/>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C6"/>
    <w:rsid w:val="00A741E8"/>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3E92"/>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0FDE"/>
    <w:rsid w:val="00AB1053"/>
    <w:rsid w:val="00AB19DD"/>
    <w:rsid w:val="00AB1AAE"/>
    <w:rsid w:val="00AB21F9"/>
    <w:rsid w:val="00AB2C2E"/>
    <w:rsid w:val="00AB35D4"/>
    <w:rsid w:val="00AB3909"/>
    <w:rsid w:val="00AB393C"/>
    <w:rsid w:val="00AB3A7E"/>
    <w:rsid w:val="00AB4143"/>
    <w:rsid w:val="00AB43B8"/>
    <w:rsid w:val="00AB488E"/>
    <w:rsid w:val="00AB4A58"/>
    <w:rsid w:val="00AB617A"/>
    <w:rsid w:val="00AB661F"/>
    <w:rsid w:val="00AB6943"/>
    <w:rsid w:val="00AC033F"/>
    <w:rsid w:val="00AC1807"/>
    <w:rsid w:val="00AC1D9E"/>
    <w:rsid w:val="00AC243C"/>
    <w:rsid w:val="00AC3019"/>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392A"/>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5DDA"/>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13A"/>
    <w:rsid w:val="00B007F2"/>
    <w:rsid w:val="00B00983"/>
    <w:rsid w:val="00B01117"/>
    <w:rsid w:val="00B01816"/>
    <w:rsid w:val="00B01C49"/>
    <w:rsid w:val="00B044CF"/>
    <w:rsid w:val="00B048D4"/>
    <w:rsid w:val="00B049D6"/>
    <w:rsid w:val="00B04CD5"/>
    <w:rsid w:val="00B04EC5"/>
    <w:rsid w:val="00B05290"/>
    <w:rsid w:val="00B0637D"/>
    <w:rsid w:val="00B066AC"/>
    <w:rsid w:val="00B06B40"/>
    <w:rsid w:val="00B07386"/>
    <w:rsid w:val="00B0757A"/>
    <w:rsid w:val="00B075C2"/>
    <w:rsid w:val="00B07D11"/>
    <w:rsid w:val="00B07D3B"/>
    <w:rsid w:val="00B10832"/>
    <w:rsid w:val="00B123EE"/>
    <w:rsid w:val="00B128D7"/>
    <w:rsid w:val="00B12D6A"/>
    <w:rsid w:val="00B14745"/>
    <w:rsid w:val="00B1511D"/>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48B4"/>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2F89"/>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DA8"/>
    <w:rsid w:val="00B509FF"/>
    <w:rsid w:val="00B51733"/>
    <w:rsid w:val="00B5194E"/>
    <w:rsid w:val="00B5226E"/>
    <w:rsid w:val="00B530E3"/>
    <w:rsid w:val="00B53267"/>
    <w:rsid w:val="00B53DBF"/>
    <w:rsid w:val="00B5471A"/>
    <w:rsid w:val="00B54954"/>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336A"/>
    <w:rsid w:val="00B7441F"/>
    <w:rsid w:val="00B745E0"/>
    <w:rsid w:val="00B755FD"/>
    <w:rsid w:val="00B7658D"/>
    <w:rsid w:val="00B76F26"/>
    <w:rsid w:val="00B778AA"/>
    <w:rsid w:val="00B806A3"/>
    <w:rsid w:val="00B81794"/>
    <w:rsid w:val="00B82F31"/>
    <w:rsid w:val="00B84464"/>
    <w:rsid w:val="00B844BB"/>
    <w:rsid w:val="00B84F91"/>
    <w:rsid w:val="00B852B5"/>
    <w:rsid w:val="00B85889"/>
    <w:rsid w:val="00B86269"/>
    <w:rsid w:val="00B8696E"/>
    <w:rsid w:val="00B872BE"/>
    <w:rsid w:val="00B87B13"/>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974E3"/>
    <w:rsid w:val="00B97606"/>
    <w:rsid w:val="00BA0B91"/>
    <w:rsid w:val="00BA18D2"/>
    <w:rsid w:val="00BA1EE3"/>
    <w:rsid w:val="00BA20A9"/>
    <w:rsid w:val="00BA216E"/>
    <w:rsid w:val="00BA25C0"/>
    <w:rsid w:val="00BA2DFD"/>
    <w:rsid w:val="00BA3436"/>
    <w:rsid w:val="00BA34C9"/>
    <w:rsid w:val="00BA3F15"/>
    <w:rsid w:val="00BA4EF0"/>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1FA6"/>
    <w:rsid w:val="00BD2330"/>
    <w:rsid w:val="00BD2D61"/>
    <w:rsid w:val="00BD33E3"/>
    <w:rsid w:val="00BD40AC"/>
    <w:rsid w:val="00BD4727"/>
    <w:rsid w:val="00BD4963"/>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787"/>
    <w:rsid w:val="00BE4958"/>
    <w:rsid w:val="00BE4B1B"/>
    <w:rsid w:val="00BE4DB0"/>
    <w:rsid w:val="00BE4DD1"/>
    <w:rsid w:val="00BE6FE4"/>
    <w:rsid w:val="00BE7BB5"/>
    <w:rsid w:val="00BF0A47"/>
    <w:rsid w:val="00BF117A"/>
    <w:rsid w:val="00BF1B1F"/>
    <w:rsid w:val="00BF2A33"/>
    <w:rsid w:val="00BF2BD4"/>
    <w:rsid w:val="00BF3A02"/>
    <w:rsid w:val="00BF40A8"/>
    <w:rsid w:val="00BF457F"/>
    <w:rsid w:val="00BF49E1"/>
    <w:rsid w:val="00BF4A1A"/>
    <w:rsid w:val="00BF69EA"/>
    <w:rsid w:val="00BF6D33"/>
    <w:rsid w:val="00BF747F"/>
    <w:rsid w:val="00C00F79"/>
    <w:rsid w:val="00C01B14"/>
    <w:rsid w:val="00C021AE"/>
    <w:rsid w:val="00C036B6"/>
    <w:rsid w:val="00C03E98"/>
    <w:rsid w:val="00C046A0"/>
    <w:rsid w:val="00C04709"/>
    <w:rsid w:val="00C04A67"/>
    <w:rsid w:val="00C04E46"/>
    <w:rsid w:val="00C0553B"/>
    <w:rsid w:val="00C06952"/>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28F1"/>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7693"/>
    <w:rsid w:val="00C37808"/>
    <w:rsid w:val="00C3796D"/>
    <w:rsid w:val="00C42FFC"/>
    <w:rsid w:val="00C4302C"/>
    <w:rsid w:val="00C431E3"/>
    <w:rsid w:val="00C432F5"/>
    <w:rsid w:val="00C43598"/>
    <w:rsid w:val="00C455E4"/>
    <w:rsid w:val="00C4617E"/>
    <w:rsid w:val="00C47337"/>
    <w:rsid w:val="00C47419"/>
    <w:rsid w:val="00C47AD1"/>
    <w:rsid w:val="00C517EC"/>
    <w:rsid w:val="00C52110"/>
    <w:rsid w:val="00C523E2"/>
    <w:rsid w:val="00C52516"/>
    <w:rsid w:val="00C52CCA"/>
    <w:rsid w:val="00C541D2"/>
    <w:rsid w:val="00C560F4"/>
    <w:rsid w:val="00C56370"/>
    <w:rsid w:val="00C567EF"/>
    <w:rsid w:val="00C56960"/>
    <w:rsid w:val="00C571F6"/>
    <w:rsid w:val="00C57305"/>
    <w:rsid w:val="00C5751B"/>
    <w:rsid w:val="00C577FA"/>
    <w:rsid w:val="00C615C8"/>
    <w:rsid w:val="00C619AE"/>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7146"/>
    <w:rsid w:val="00C67A10"/>
    <w:rsid w:val="00C67B98"/>
    <w:rsid w:val="00C70762"/>
    <w:rsid w:val="00C70889"/>
    <w:rsid w:val="00C719AF"/>
    <w:rsid w:val="00C71F6E"/>
    <w:rsid w:val="00C71FB8"/>
    <w:rsid w:val="00C721B0"/>
    <w:rsid w:val="00C72B33"/>
    <w:rsid w:val="00C732DA"/>
    <w:rsid w:val="00C73543"/>
    <w:rsid w:val="00C7377E"/>
    <w:rsid w:val="00C73FDD"/>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BAB"/>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A8B"/>
    <w:rsid w:val="00C95B50"/>
    <w:rsid w:val="00C95E0E"/>
    <w:rsid w:val="00C960D3"/>
    <w:rsid w:val="00C96481"/>
    <w:rsid w:val="00C9695D"/>
    <w:rsid w:val="00CA01C0"/>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A7AD1"/>
    <w:rsid w:val="00CB0772"/>
    <w:rsid w:val="00CB0A68"/>
    <w:rsid w:val="00CB0F18"/>
    <w:rsid w:val="00CB1732"/>
    <w:rsid w:val="00CB1E40"/>
    <w:rsid w:val="00CB2730"/>
    <w:rsid w:val="00CB2AC8"/>
    <w:rsid w:val="00CB32F7"/>
    <w:rsid w:val="00CB3578"/>
    <w:rsid w:val="00CB3579"/>
    <w:rsid w:val="00CB44D3"/>
    <w:rsid w:val="00CB68E3"/>
    <w:rsid w:val="00CB6A42"/>
    <w:rsid w:val="00CC026C"/>
    <w:rsid w:val="00CC08F5"/>
    <w:rsid w:val="00CC0991"/>
    <w:rsid w:val="00CC0B49"/>
    <w:rsid w:val="00CC1167"/>
    <w:rsid w:val="00CC117D"/>
    <w:rsid w:val="00CC1879"/>
    <w:rsid w:val="00CC21EF"/>
    <w:rsid w:val="00CC2831"/>
    <w:rsid w:val="00CC28CA"/>
    <w:rsid w:val="00CC2B0E"/>
    <w:rsid w:val="00CC2E18"/>
    <w:rsid w:val="00CC3517"/>
    <w:rsid w:val="00CC3D5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5ADC"/>
    <w:rsid w:val="00D16526"/>
    <w:rsid w:val="00D175F0"/>
    <w:rsid w:val="00D17CAE"/>
    <w:rsid w:val="00D17D9D"/>
    <w:rsid w:val="00D200D5"/>
    <w:rsid w:val="00D205FA"/>
    <w:rsid w:val="00D20AC1"/>
    <w:rsid w:val="00D21232"/>
    <w:rsid w:val="00D21CA2"/>
    <w:rsid w:val="00D21D17"/>
    <w:rsid w:val="00D22E7A"/>
    <w:rsid w:val="00D25690"/>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640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B65"/>
    <w:rsid w:val="00D46D33"/>
    <w:rsid w:val="00D4723F"/>
    <w:rsid w:val="00D47564"/>
    <w:rsid w:val="00D47D25"/>
    <w:rsid w:val="00D50269"/>
    <w:rsid w:val="00D50497"/>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273"/>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720A"/>
    <w:rsid w:val="00D873C3"/>
    <w:rsid w:val="00D90931"/>
    <w:rsid w:val="00D91130"/>
    <w:rsid w:val="00D9152D"/>
    <w:rsid w:val="00D91D93"/>
    <w:rsid w:val="00D91DB5"/>
    <w:rsid w:val="00D93186"/>
    <w:rsid w:val="00D93592"/>
    <w:rsid w:val="00D93A6E"/>
    <w:rsid w:val="00D93FD3"/>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D04"/>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B78BA"/>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110"/>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CB1"/>
    <w:rsid w:val="00DF4450"/>
    <w:rsid w:val="00DF4A0B"/>
    <w:rsid w:val="00DF4C20"/>
    <w:rsid w:val="00DF4C7C"/>
    <w:rsid w:val="00DF5633"/>
    <w:rsid w:val="00DF6058"/>
    <w:rsid w:val="00DF6787"/>
    <w:rsid w:val="00DF71F1"/>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3B0"/>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3F8"/>
    <w:rsid w:val="00E4542B"/>
    <w:rsid w:val="00E50C8F"/>
    <w:rsid w:val="00E50CF3"/>
    <w:rsid w:val="00E517C8"/>
    <w:rsid w:val="00E532E4"/>
    <w:rsid w:val="00E53C5E"/>
    <w:rsid w:val="00E5448C"/>
    <w:rsid w:val="00E5470D"/>
    <w:rsid w:val="00E55450"/>
    <w:rsid w:val="00E57213"/>
    <w:rsid w:val="00E572CA"/>
    <w:rsid w:val="00E5755D"/>
    <w:rsid w:val="00E57F7A"/>
    <w:rsid w:val="00E602B8"/>
    <w:rsid w:val="00E60952"/>
    <w:rsid w:val="00E614EE"/>
    <w:rsid w:val="00E62566"/>
    <w:rsid w:val="00E62EEA"/>
    <w:rsid w:val="00E630BE"/>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1884"/>
    <w:rsid w:val="00E72C3C"/>
    <w:rsid w:val="00E7319F"/>
    <w:rsid w:val="00E731B1"/>
    <w:rsid w:val="00E73AB7"/>
    <w:rsid w:val="00E7418B"/>
    <w:rsid w:val="00E742B9"/>
    <w:rsid w:val="00E74476"/>
    <w:rsid w:val="00E74A7C"/>
    <w:rsid w:val="00E7535E"/>
    <w:rsid w:val="00E75EBB"/>
    <w:rsid w:val="00E760E4"/>
    <w:rsid w:val="00E7685E"/>
    <w:rsid w:val="00E8023E"/>
    <w:rsid w:val="00E80295"/>
    <w:rsid w:val="00E80365"/>
    <w:rsid w:val="00E80607"/>
    <w:rsid w:val="00E80A67"/>
    <w:rsid w:val="00E81602"/>
    <w:rsid w:val="00E81CCA"/>
    <w:rsid w:val="00E81E01"/>
    <w:rsid w:val="00E82948"/>
    <w:rsid w:val="00E82DC2"/>
    <w:rsid w:val="00E831B4"/>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A0"/>
    <w:rsid w:val="00E912E6"/>
    <w:rsid w:val="00E916B8"/>
    <w:rsid w:val="00E91A7F"/>
    <w:rsid w:val="00E92AD0"/>
    <w:rsid w:val="00E92FE3"/>
    <w:rsid w:val="00E93114"/>
    <w:rsid w:val="00E9447B"/>
    <w:rsid w:val="00E94E5C"/>
    <w:rsid w:val="00E95093"/>
    <w:rsid w:val="00E95EBF"/>
    <w:rsid w:val="00E96A09"/>
    <w:rsid w:val="00E974EB"/>
    <w:rsid w:val="00E976AD"/>
    <w:rsid w:val="00E978BC"/>
    <w:rsid w:val="00E97D31"/>
    <w:rsid w:val="00EA06F1"/>
    <w:rsid w:val="00EA0BC9"/>
    <w:rsid w:val="00EA1781"/>
    <w:rsid w:val="00EA22B3"/>
    <w:rsid w:val="00EA2EA5"/>
    <w:rsid w:val="00EA4A7A"/>
    <w:rsid w:val="00EA544B"/>
    <w:rsid w:val="00EA6358"/>
    <w:rsid w:val="00EA6453"/>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1B70"/>
    <w:rsid w:val="00EC2383"/>
    <w:rsid w:val="00EC28AB"/>
    <w:rsid w:val="00EC3E19"/>
    <w:rsid w:val="00EC49EE"/>
    <w:rsid w:val="00EC4B14"/>
    <w:rsid w:val="00EC5024"/>
    <w:rsid w:val="00EC595B"/>
    <w:rsid w:val="00EC5BCB"/>
    <w:rsid w:val="00EC7220"/>
    <w:rsid w:val="00EC72A2"/>
    <w:rsid w:val="00EC7302"/>
    <w:rsid w:val="00EC73C4"/>
    <w:rsid w:val="00EC797C"/>
    <w:rsid w:val="00ED041B"/>
    <w:rsid w:val="00ED0CC3"/>
    <w:rsid w:val="00ED16F4"/>
    <w:rsid w:val="00ED2924"/>
    <w:rsid w:val="00ED2954"/>
    <w:rsid w:val="00ED33CC"/>
    <w:rsid w:val="00ED444D"/>
    <w:rsid w:val="00ED548B"/>
    <w:rsid w:val="00ED5874"/>
    <w:rsid w:val="00ED5C02"/>
    <w:rsid w:val="00ED67BD"/>
    <w:rsid w:val="00EE076E"/>
    <w:rsid w:val="00EE07FF"/>
    <w:rsid w:val="00EE0950"/>
    <w:rsid w:val="00EE1502"/>
    <w:rsid w:val="00EE249C"/>
    <w:rsid w:val="00EE38E7"/>
    <w:rsid w:val="00EE4A54"/>
    <w:rsid w:val="00EE4C80"/>
    <w:rsid w:val="00EE5452"/>
    <w:rsid w:val="00EE6981"/>
    <w:rsid w:val="00EE75FD"/>
    <w:rsid w:val="00EE7EFC"/>
    <w:rsid w:val="00EE7F94"/>
    <w:rsid w:val="00EF0078"/>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88C"/>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8C"/>
    <w:rsid w:val="00F16BEA"/>
    <w:rsid w:val="00F16D3A"/>
    <w:rsid w:val="00F177E3"/>
    <w:rsid w:val="00F17D52"/>
    <w:rsid w:val="00F20C2B"/>
    <w:rsid w:val="00F20E11"/>
    <w:rsid w:val="00F21135"/>
    <w:rsid w:val="00F21864"/>
    <w:rsid w:val="00F22A04"/>
    <w:rsid w:val="00F23424"/>
    <w:rsid w:val="00F247E6"/>
    <w:rsid w:val="00F24EAA"/>
    <w:rsid w:val="00F25D7C"/>
    <w:rsid w:val="00F25E63"/>
    <w:rsid w:val="00F265D0"/>
    <w:rsid w:val="00F26F6A"/>
    <w:rsid w:val="00F27003"/>
    <w:rsid w:val="00F27241"/>
    <w:rsid w:val="00F27468"/>
    <w:rsid w:val="00F302B9"/>
    <w:rsid w:val="00F303DB"/>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37EFD"/>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3578"/>
    <w:rsid w:val="00F6437F"/>
    <w:rsid w:val="00F644CB"/>
    <w:rsid w:val="00F65E3C"/>
    <w:rsid w:val="00F65E8D"/>
    <w:rsid w:val="00F66838"/>
    <w:rsid w:val="00F671F0"/>
    <w:rsid w:val="00F67F1F"/>
    <w:rsid w:val="00F7012E"/>
    <w:rsid w:val="00F70D7E"/>
    <w:rsid w:val="00F711A2"/>
    <w:rsid w:val="00F72285"/>
    <w:rsid w:val="00F734A5"/>
    <w:rsid w:val="00F739C8"/>
    <w:rsid w:val="00F74642"/>
    <w:rsid w:val="00F750AB"/>
    <w:rsid w:val="00F75AFB"/>
    <w:rsid w:val="00F75FF6"/>
    <w:rsid w:val="00F76803"/>
    <w:rsid w:val="00F7689F"/>
    <w:rsid w:val="00F83493"/>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103"/>
    <w:rsid w:val="00F919B9"/>
    <w:rsid w:val="00F92025"/>
    <w:rsid w:val="00F92104"/>
    <w:rsid w:val="00F925F8"/>
    <w:rsid w:val="00F928DB"/>
    <w:rsid w:val="00F937D3"/>
    <w:rsid w:val="00F94113"/>
    <w:rsid w:val="00F9451B"/>
    <w:rsid w:val="00F9527D"/>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8BA"/>
    <w:rsid w:val="00FB4C80"/>
    <w:rsid w:val="00FB4D79"/>
    <w:rsid w:val="00FB6560"/>
    <w:rsid w:val="00FB6CE4"/>
    <w:rsid w:val="00FB6D31"/>
    <w:rsid w:val="00FB75B5"/>
    <w:rsid w:val="00FB7E90"/>
    <w:rsid w:val="00FC03DB"/>
    <w:rsid w:val="00FC069F"/>
    <w:rsid w:val="00FC091D"/>
    <w:rsid w:val="00FC13BC"/>
    <w:rsid w:val="00FC14CD"/>
    <w:rsid w:val="00FC1614"/>
    <w:rsid w:val="00FC1696"/>
    <w:rsid w:val="00FC27A5"/>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1C4"/>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457"/>
    <w:rsid w:val="00FF2855"/>
    <w:rsid w:val="00FF2C2E"/>
    <w:rsid w:val="00FF357A"/>
    <w:rsid w:val="00FF37B3"/>
    <w:rsid w:val="00FF4851"/>
    <w:rsid w:val="00FF4BEE"/>
    <w:rsid w:val="00FF7357"/>
    <w:rsid w:val="00FF76CE"/>
    <w:rsid w:val="00FF7978"/>
    <w:rsid w:val="00FF7EE8"/>
    <w:rsid w:val="15447243"/>
    <w:rsid w:val="1AEA3FE6"/>
    <w:rsid w:val="2A465FA1"/>
    <w:rsid w:val="2EC705D1"/>
    <w:rsid w:val="393759DE"/>
    <w:rsid w:val="47A87F96"/>
    <w:rsid w:val="53891627"/>
    <w:rsid w:val="610E3916"/>
    <w:rsid w:val="689123CB"/>
    <w:rsid w:val="73FC5FD0"/>
    <w:rsid w:val="74E85761"/>
    <w:rsid w:val="759D6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882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45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9"/>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uiPriority w:val="99"/>
    <w:qFormat/>
    <w:pPr>
      <w:numPr>
        <w:ilvl w:val="8"/>
      </w:numPr>
      <w:outlineLvl w:val="8"/>
    </w:pPr>
  </w:style>
  <w:style w:type="character" w:default="1" w:styleId="DefaultParagraphFont">
    <w:name w:val="Default Paragraph Font"/>
    <w:uiPriority w:val="1"/>
    <w:semiHidden/>
    <w:unhideWhenUsed/>
    <w:rsid w:val="00FF24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457"/>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pPr>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semiHidden/>
    <w:qFormat/>
    <w:pPr>
      <w:spacing w:before="120"/>
    </w:pPr>
  </w:style>
  <w:style w:type="paragraph" w:styleId="BodyText3">
    <w:name w:val="Body Text 3"/>
    <w:basedOn w:val="Normal"/>
    <w:link w:val="BodyText3Char"/>
    <w:qFormat/>
    <w:rPr>
      <w:b/>
      <w:i/>
    </w:rPr>
  </w:style>
  <w:style w:type="paragraph" w:styleId="BodyText">
    <w:name w:val="Body Text"/>
    <w:basedOn w:val="Normal"/>
    <w:link w:val="BodyTextChar"/>
    <w:qFormat/>
    <w:pPr>
      <w:spacing w:after="120"/>
    </w:pPr>
    <w:rPr>
      <w:rFonts w:eastAsia="MS Mincho"/>
      <w:sz w:val="24"/>
    </w:rPr>
  </w:style>
  <w:style w:type="paragraph" w:styleId="BodyTextIndent">
    <w:name w:val="Body Text Indent"/>
    <w:basedOn w:val="Normal"/>
    <w:link w:val="BodyTextIndentChar"/>
    <w:qFormat/>
    <w:pPr>
      <w:spacing w:before="240"/>
      <w:ind w:left="360"/>
    </w:pPr>
    <w:rPr>
      <w:i/>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ind w:left="568" w:hanging="568"/>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uiPriority w:val="99"/>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link w:val="BodyText2Char"/>
    <w:qFormat/>
    <w:rPr>
      <w:sz w:val="24"/>
    </w:rPr>
  </w:style>
  <w:style w:type="paragraph" w:styleId="NormalWeb">
    <w:name w:val="Normal (Web)"/>
    <w:basedOn w:val="Normal"/>
    <w:uiPriority w:val="99"/>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styleId="CommentSubject">
    <w:name w:val="annotation subject"/>
    <w:basedOn w:val="CommentText"/>
    <w:next w:val="CommentText"/>
    <w:semiHidden/>
    <w:qFormat/>
    <w:pPr>
      <w:spacing w:before="0" w:after="180"/>
    </w:pPr>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uiPriority w:val="99"/>
    <w:semiHidden/>
    <w:qFormat/>
    <w:rPr>
      <w:b/>
      <w:position w:val="6"/>
      <w:sz w:val="16"/>
    </w:rPr>
  </w:style>
  <w:style w:type="character" w:customStyle="1" w:styleId="Heading1Char">
    <w:name w:val="Heading 1 Char"/>
    <w:link w:val="Heading1"/>
    <w:uiPriority w:val="9"/>
    <w:qFormat/>
    <w:rPr>
      <w:rFonts w:ascii="Arial" w:hAnsi="Arial"/>
      <w:sz w:val="36"/>
      <w:lang w:val="en-GB"/>
    </w:rPr>
  </w:style>
  <w:style w:type="character" w:customStyle="1" w:styleId="Heading8Char">
    <w:name w:val="Heading 8 Char"/>
    <w:basedOn w:val="Heading1Char"/>
    <w:link w:val="Heading8"/>
    <w:uiPriority w:val="99"/>
    <w:qFormat/>
    <w:rPr>
      <w:rFonts w:ascii="Arial" w:hAnsi="Arial"/>
      <w:sz w:val="36"/>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character" w:customStyle="1" w:styleId="ListChar">
    <w:name w:val="List Char"/>
    <w:link w:val="List"/>
    <w:qFormat/>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character" w:customStyle="1" w:styleId="ListBulletChar">
    <w:name w:val="List Bullet Char"/>
    <w:basedOn w:val="ListChar"/>
    <w:link w:val="ListBullet"/>
    <w:qFormat/>
    <w:rPr>
      <w:lang w:val="en-GB" w:eastAsia="en-US" w:bidi="ar-SA"/>
    </w:rPr>
  </w:style>
  <w:style w:type="character" w:customStyle="1" w:styleId="ListBullet2Char">
    <w:name w:val="List Bullet 2 Char"/>
    <w:basedOn w:val="ListBulletChar"/>
    <w:link w:val="ListBullet2"/>
    <w:qFormat/>
    <w:rPr>
      <w:lang w:val="en-GB" w:eastAsia="en-US"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ListBullet3Char">
    <w:name w:val="List Bullet 3 Char"/>
    <w:basedOn w:val="ListBullet2Char"/>
    <w:link w:val="ListBullet3"/>
    <w:qFormat/>
    <w:rPr>
      <w:lang w:val="en-GB" w:eastAsia="en-US" w:bidi="ar-SA"/>
    </w:rPr>
  </w:style>
  <w:style w:type="character" w:customStyle="1" w:styleId="List2Char">
    <w:name w:val="List 2 Char"/>
    <w:basedOn w:val="ListChar"/>
    <w:link w:val="List2"/>
    <w:qFormat/>
    <w:rPr>
      <w:lang w:val="en-GB" w:eastAsia="en-US" w:bidi="ar-SA"/>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pPr>
    <w:rPr>
      <w:rFonts w:eastAsia="MS Mincho"/>
    </w:rPr>
  </w:style>
  <w:style w:type="character" w:customStyle="1" w:styleId="Guidance">
    <w:name w:val="Guidance"/>
    <w:qFormat/>
    <w:rPr>
      <w:i/>
      <w:color w:val="0000FF"/>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qFormat/>
    <w:pPr>
      <w:jc w:val="center"/>
    </w:pPr>
    <w:rPr>
      <w:rFonts w:eastAsia="MS Mincho"/>
    </w:rPr>
  </w:style>
  <w:style w:type="paragraph" w:customStyle="1" w:styleId="HE">
    <w:name w:val="HE"/>
    <w:basedOn w:val="Normal"/>
    <w:qFormat/>
    <w:rPr>
      <w:rFonts w:eastAsia="MS Mincho"/>
      <w:b/>
    </w:rPr>
  </w:style>
  <w:style w:type="paragraph" w:customStyle="1" w:styleId="text">
    <w:name w:val="text"/>
    <w:basedOn w:val="Normal"/>
    <w:qFormat/>
    <w:pPr>
      <w:spacing w:after="240"/>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tabs>
        <w:tab w:val="left" w:pos="992"/>
      </w:tabs>
      <w:spacing w:after="120"/>
      <w:ind w:left="992" w:hanging="425"/>
    </w:pPr>
    <w:rPr>
      <w:rFonts w:eastAsia="MS Mincho"/>
      <w:lang w:val="en-US"/>
    </w:rPr>
  </w:style>
  <w:style w:type="paragraph" w:customStyle="1" w:styleId="textintend2">
    <w:name w:val="text intend 2"/>
    <w:basedOn w:val="text"/>
    <w:qFormat/>
    <w:pPr>
      <w:tabs>
        <w:tab w:val="left" w:pos="1418"/>
      </w:tabs>
      <w:spacing w:after="120"/>
      <w:ind w:left="1418" w:hanging="426"/>
    </w:pPr>
    <w:rPr>
      <w:rFonts w:eastAsia="MS Mincho"/>
      <w:lang w:val="en-US"/>
    </w:rPr>
  </w:style>
  <w:style w:type="paragraph" w:customStyle="1" w:styleId="textintend3">
    <w:name w:val="text intend 3"/>
    <w:basedOn w:val="text"/>
    <w:qFormat/>
    <w:pPr>
      <w:tabs>
        <w:tab w:val="left" w:pos="1843"/>
      </w:tabs>
      <w:spacing w:after="120"/>
      <w:ind w:left="1843" w:hanging="425"/>
    </w:pPr>
    <w:rPr>
      <w:rFonts w:eastAsia="MS Mincho"/>
      <w:lang w:val="en-US"/>
    </w:rPr>
  </w:style>
  <w:style w:type="paragraph" w:customStyle="1" w:styleId="normalpuce">
    <w:name w:val="normal puce"/>
    <w:basedOn w:val="Normal"/>
    <w:qFormat/>
    <w:pPr>
      <w:tabs>
        <w:tab w:val="left" w:pos="360"/>
      </w:tabs>
      <w:spacing w:before="60" w:after="60"/>
      <w:ind w:left="360" w:hanging="360"/>
    </w:pPr>
    <w:rPr>
      <w:rFonts w:eastAsia="MS Mincho"/>
    </w:rPr>
  </w:style>
  <w:style w:type="paragraph" w:customStyle="1" w:styleId="para">
    <w:name w:val="para"/>
    <w:basedOn w:val="Normal"/>
    <w:qFormat/>
    <w:pPr>
      <w:spacing w:after="240"/>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docText">
    <w:name w:val="Tdoc_Text"/>
    <w:basedOn w:val="Normal"/>
    <w:qFormat/>
    <w:pPr>
      <w:spacing w:before="120"/>
    </w:pPr>
  </w:style>
  <w:style w:type="paragraph" w:customStyle="1" w:styleId="centered">
    <w:name w:val="centered"/>
    <w:basedOn w:val="Normal"/>
    <w:qFormat/>
    <w:pPr>
      <w:spacing w:before="120" w:line="280" w:lineRule="atLeast"/>
      <w:jc w:val="center"/>
    </w:pPr>
    <w:rPr>
      <w:rFonts w:ascii="Bookman" w:hAnsi="Bookman"/>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4"/>
      </w:numPr>
      <w:spacing w:after="80"/>
    </w:pPr>
    <w:rPr>
      <w:sz w:val="18"/>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rPr>
      <w:rFonts w:ascii="Arial" w:hAnsi="Arial"/>
      <w:b/>
      <w:lang w:val="en-GB" w:eastAsia="en-US" w:bidi="ar-SA"/>
    </w:rPr>
  </w:style>
  <w:style w:type="character" w:customStyle="1" w:styleId="B1Char">
    <w:name w:val="B1 Char"/>
    <w:link w:val="B1"/>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FChar">
    <w:name w:val="TF Char"/>
    <w:basedOn w:val="THChar"/>
    <w:link w:val="TF"/>
    <w:qFormat/>
    <w:rPr>
      <w:rFonts w:ascii="Arial" w:hAnsi="Arial"/>
      <w:b/>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sz w:val="20"/>
    </w:rPr>
  </w:style>
  <w:style w:type="character" w:customStyle="1" w:styleId="TALCar">
    <w:name w:val="TAL Car"/>
    <w:link w:val="TAL"/>
    <w:qFormat/>
    <w:rPr>
      <w:rFonts w:ascii="Arial" w:hAnsi="Arial"/>
      <w:sz w:val="18"/>
      <w:lang w:val="en-GB"/>
    </w:rPr>
  </w:style>
  <w:style w:type="character" w:customStyle="1" w:styleId="TANChar">
    <w:name w:val="TAN Char"/>
    <w:link w:val="TAN"/>
    <w:qFormat/>
  </w:style>
  <w:style w:type="character" w:customStyle="1" w:styleId="TAHCar">
    <w:name w:val="TAH Car"/>
    <w:link w:val="TAH"/>
    <w:qFormat/>
    <w:rPr>
      <w:rFonts w:ascii="Arial" w:hAnsi="Arial"/>
      <w:b/>
      <w:sz w:val="18"/>
      <w:lang w:val="en-GB"/>
    </w:rPr>
  </w:style>
  <w:style w:type="character" w:customStyle="1" w:styleId="HeaderChar">
    <w:name w:val="Header Char"/>
    <w:link w:val="Header"/>
    <w:uiPriority w:val="99"/>
    <w:qFormat/>
    <w:rPr>
      <w:rFonts w:ascii="Arial" w:hAnsi="Arial"/>
      <w:b/>
      <w:sz w:val="18"/>
    </w:rPr>
  </w:style>
  <w:style w:type="character" w:customStyle="1" w:styleId="FooterChar">
    <w:name w:val="Footer Char"/>
    <w:link w:val="Footer"/>
    <w:qFormat/>
    <w:rPr>
      <w:rFonts w:ascii="Arial" w:hAnsi="Arial"/>
      <w:b/>
      <w:i/>
      <w:sz w:val="18"/>
    </w:rPr>
  </w:style>
  <w:style w:type="character" w:customStyle="1" w:styleId="CRCoverPageChar">
    <w:name w:val="CR Cover Page Char"/>
    <w:link w:val="CRCoverPage"/>
    <w:qFormat/>
    <w:rPr>
      <w:rFonts w:ascii="Arial" w:hAnsi="Arial"/>
      <w:lang w:val="en-GB"/>
    </w:rPr>
  </w:style>
  <w:style w:type="character" w:customStyle="1" w:styleId="Heading3Char">
    <w:name w:val="Heading 3 Char"/>
    <w:link w:val="Heading3"/>
    <w:uiPriority w:val="99"/>
    <w:qFormat/>
    <w:rPr>
      <w:rFonts w:ascii="Arial" w:hAnsi="Arial"/>
      <w:sz w:val="28"/>
      <w:lang w:val="en-GB"/>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
    <w:name w:val="Caption Char"/>
    <w:link w:val="Caption"/>
    <w:uiPriority w:val="99"/>
    <w:qFormat/>
    <w:rPr>
      <w:rFonts w:ascii="Times New Roman" w:eastAsia="MS Mincho" w:hAnsi="Times New Roman"/>
      <w:b/>
      <w:lang w:val="en-GB"/>
    </w:rPr>
  </w:style>
  <w:style w:type="character" w:customStyle="1" w:styleId="PlainTextChar">
    <w:name w:val="Plain Text Char"/>
    <w:link w:val="PlainText"/>
    <w:qFormat/>
    <w:rPr>
      <w:rFonts w:ascii="Courier New" w:hAnsi="Courier New"/>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link w:val="BodyText"/>
    <w:qFormat/>
    <w:rPr>
      <w:rFonts w:ascii="Times New Roman" w:eastAsia="MS Mincho" w:hAnsi="Times New Roman"/>
      <w:sz w:val="24"/>
    </w:rPr>
  </w:style>
  <w:style w:type="character" w:customStyle="1" w:styleId="BodyTextIndentChar">
    <w:name w:val="Body Text Indent Char"/>
    <w:link w:val="BodyTextIndent"/>
    <w:qFormat/>
    <w:rPr>
      <w:rFonts w:ascii="Times New Roman" w:hAnsi="Times New Roman"/>
      <w:i/>
      <w:sz w:val="22"/>
      <w:lang w:val="en-GB"/>
    </w:rPr>
  </w:style>
  <w:style w:type="character" w:customStyle="1" w:styleId="BodyText2Char">
    <w:name w:val="Body Text 2 Char"/>
    <w:link w:val="BodyText2"/>
    <w:qFormat/>
    <w:rPr>
      <w:rFonts w:ascii="Times New Roman" w:hAnsi="Times New Roman"/>
      <w:sz w:val="24"/>
    </w:rPr>
  </w:style>
  <w:style w:type="character" w:customStyle="1" w:styleId="BodyText3Char">
    <w:name w:val="Body Text 3 Char"/>
    <w:link w:val="BodyText3"/>
    <w:qFormat/>
    <w:rPr>
      <w:rFonts w:ascii="Times New Roman" w:hAnsi="Times New Roman"/>
      <w:b/>
      <w:i/>
    </w:rPr>
  </w:style>
  <w:style w:type="paragraph" w:customStyle="1" w:styleId="Figure">
    <w:name w:val="Figure"/>
    <w:basedOn w:val="Normal"/>
    <w:qFormat/>
    <w:pPr>
      <w:numPr>
        <w:numId w:val="6"/>
      </w:numPr>
      <w:spacing w:before="180" w:after="240" w:line="280" w:lineRule="atLeast"/>
      <w:jc w:val="center"/>
    </w:pPr>
    <w:rPr>
      <w:rFonts w:ascii="Arial" w:hAnsi="Arial"/>
      <w:b/>
      <w:lang w:eastAsia="ja-JP"/>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textAlignment w:val="baseline"/>
    </w:pPr>
    <w:rPr>
      <w:rFonts w:ascii="Arial" w:hAnsi="Arial" w:cs="Arial"/>
      <w:sz w:val="18"/>
      <w:szCs w:val="18"/>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2Char">
    <w:name w:val="Heading 2 Char"/>
    <w:link w:val="Heading2"/>
    <w:qFormat/>
    <w:rPr>
      <w:rFonts w:ascii="Arial" w:hAnsi="Arial"/>
      <w:sz w:val="32"/>
      <w:lang w:val="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outlineLvl w:val="0"/>
    </w:pPr>
    <w:rPr>
      <w:rFonts w:ascii="Arial" w:hAnsi="Arial" w:cs="SimSun"/>
      <w:b/>
      <w:bCs/>
      <w:sz w:val="28"/>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qFormat/>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1">
    <w:name w:val="样式1"/>
    <w:basedOn w:val="TAN"/>
    <w:link w:val="1Char0"/>
    <w:qFormat/>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Pr>
      <w:rFonts w:ascii="Arial" w:eastAsia="MS Mincho" w:hAnsi="Arial" w:cstheme="minorBidi"/>
      <w:kern w:val="2"/>
      <w:sz w:val="18"/>
      <w:szCs w:val="22"/>
      <w:lang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Heading1"/>
    <w:next w:val="Normal"/>
    <w:qFormat/>
    <w:pPr>
      <w:numPr>
        <w:numId w:val="0"/>
      </w:numPr>
      <w:pBdr>
        <w:top w:val="none" w:sz="0" w:space="0" w:color="auto"/>
      </w:pBdr>
      <w:ind w:left="1134" w:hanging="1134"/>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uiPriority w:val="99"/>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rPr>
      <w:rFonts w:ascii="Arial" w:hAnsi="Arial"/>
      <w:lang w:val="en-GB"/>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table" w:customStyle="1" w:styleId="Tabellengitternetz1">
    <w:name w:val="Tabellengitternetz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style>
  <w:style w:type="character" w:customStyle="1" w:styleId="DocumentMapChar">
    <w:name w:val="Document Map Char"/>
    <w:link w:val="DocumentMap"/>
    <w:semiHidden/>
    <w:rPr>
      <w:rFonts w:ascii="Tahoma" w:hAnsi="Tahoma"/>
      <w:shd w:val="clear" w:color="auto" w:fill="000080"/>
      <w:lang w:val="en-GB"/>
    </w:rPr>
  </w:style>
  <w:style w:type="character" w:customStyle="1" w:styleId="CommentTextChar">
    <w:name w:val="Comment Text Char"/>
    <w:link w:val="CommentText"/>
    <w:uiPriority w:val="99"/>
    <w:semiHidden/>
    <w:rPr>
      <w:rFonts w:ascii="Times New Roman" w:hAnsi="Times New Roman"/>
    </w:rPr>
  </w:style>
  <w:style w:type="character" w:customStyle="1" w:styleId="BalloonTextChar">
    <w:name w:val="Balloon Text Char"/>
    <w:link w:val="BalloonText"/>
    <w:semiHidden/>
    <w:rPr>
      <w:rFonts w:ascii="Tahoma" w:hAnsi="Tahoma" w:cs="Tahoma"/>
      <w:sz w:val="16"/>
      <w:szCs w:val="16"/>
      <w:lang w:val="en-GB"/>
    </w:rPr>
  </w:style>
  <w:style w:type="paragraph" w:customStyle="1" w:styleId="Bullet">
    <w:name w:val="Bullet"/>
    <w:basedOn w:val="Normal"/>
    <w:pPr>
      <w:numPr>
        <w:numId w:val="9"/>
      </w:numPr>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pPr>
      <w:keepNext w:val="0"/>
      <w:keepLines w:val="0"/>
      <w:numPr>
        <w:ilvl w:val="0"/>
        <w:numId w:val="0"/>
      </w:numPr>
      <w:spacing w:before="24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Pr>
      <w:rFonts w:ascii="Tahoma" w:eastAsia="MS Mincho"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qFormat/>
    <w:pPr>
      <w:spacing w:before="100" w:beforeAutospacing="1" w:after="100" w:afterAutospacing="1"/>
    </w:pPr>
    <w:rPr>
      <w:sz w:val="24"/>
      <w:szCs w:val="24"/>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semiHidden/>
    <w:rPr>
      <w:rFonts w:ascii="Times New Roman" w:eastAsia="Batang" w:hAnsi="Times New Roman"/>
      <w:lang w:val="en-GB" w:eastAsia="en-US"/>
    </w:rPr>
  </w:style>
  <w:style w:type="paragraph" w:customStyle="1" w:styleId="20">
    <w:name w:val="吹き出し2"/>
    <w:basedOn w:val="Normal"/>
    <w:semiHidden/>
    <w:rPr>
      <w:rFonts w:ascii="Tahoma" w:eastAsia="MS Mincho" w:hAnsi="Tahoma" w:cs="Tahoma"/>
      <w:sz w:val="16"/>
      <w:szCs w:val="16"/>
    </w:rPr>
  </w:style>
  <w:style w:type="character" w:customStyle="1" w:styleId="EXChar">
    <w:name w:val="EX Char"/>
    <w:link w:val="EX"/>
    <w:rPr>
      <w:rFonts w:ascii="Times New Roman" w:hAnsi="Times New Roman"/>
      <w:lang w:val="en-GB"/>
    </w:rPr>
  </w:style>
  <w:style w:type="character" w:customStyle="1" w:styleId="BodyTextIndent2Char">
    <w:name w:val="Body Text Indent 2 Char"/>
    <w:link w:val="BodyTextIndent2"/>
    <w:rPr>
      <w:rFonts w:ascii="Times New Roman" w:hAnsi="Times New Roman"/>
      <w:lang w:val="en-GB"/>
    </w:r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ascii="Times New Roman" w:eastAsia="Batang" w:hAnsi="Times New Roman"/>
      <w:lang w:val="en-GB" w:eastAsia="en-US"/>
    </w:rPr>
  </w:style>
  <w:style w:type="character" w:customStyle="1" w:styleId="EndnoteTextChar">
    <w:name w:val="Endnote Text Char"/>
    <w:link w:val="EndnoteText"/>
    <w:rPr>
      <w:rFonts w:ascii="Times New Roman" w:eastAsia="SimSun" w:hAnsi="Times New Roman"/>
      <w:lang w:val="en-GB"/>
    </w:rPr>
  </w:style>
  <w:style w:type="character" w:customStyle="1" w:styleId="btChar3">
    <w:name w:val="bt Char3"/>
    <w:rPr>
      <w:lang w:val="en-GB" w:eastAsia="ja-JP" w:bidi="ar-SA"/>
    </w:rPr>
  </w:style>
  <w:style w:type="character" w:customStyle="1" w:styleId="TitleChar">
    <w:name w:val="Title Char"/>
    <w:link w:val="Title"/>
    <w:qFormat/>
    <w:rPr>
      <w:rFonts w:ascii="Courier New" w:hAnsi="Courier New"/>
      <w:lang w:val="nb-NO" w:eastAsia="ja-JP"/>
    </w:rPr>
  </w:style>
  <w:style w:type="character" w:customStyle="1" w:styleId="FootnoteTextChar">
    <w:name w:val="Footnote Text Char"/>
    <w:link w:val="FootnoteText"/>
    <w:uiPriority w:val="99"/>
    <w:semiHidden/>
    <w:rPr>
      <w:rFonts w:ascii="Times New Roman" w:hAnsi="Times New Roman"/>
      <w:sz w:val="16"/>
      <w:lang w:val="en-GB"/>
    </w:rPr>
  </w:style>
  <w:style w:type="character" w:customStyle="1" w:styleId="GuidanceChar">
    <w:name w:val="Guidance Char"/>
    <w:rPr>
      <w:i/>
      <w:color w:val="0000FF"/>
      <w:lang w:val="en-GB" w:eastAsia="en-US"/>
    </w:rPr>
  </w:style>
  <w:style w:type="paragraph" w:customStyle="1" w:styleId="14">
    <w:name w:val="书目1"/>
    <w:basedOn w:val="Normal"/>
    <w:next w:val="Normal"/>
    <w:uiPriority w:val="37"/>
    <w:unhideWhenUsed/>
  </w:style>
  <w:style w:type="character" w:styleId="PlaceholderText">
    <w:name w:val="Placeholder Text"/>
    <w:basedOn w:val="DefaultParagraphFont"/>
    <w:uiPriority w:val="99"/>
    <w:semiHidden/>
    <w:rPr>
      <w:color w:val="808080"/>
    </w:rPr>
  </w:style>
  <w:style w:type="paragraph" w:styleId="Revision">
    <w:name w:val="Revision"/>
    <w:hidden/>
    <w:uiPriority w:val="99"/>
    <w:unhideWhenUsed/>
    <w:rsid w:val="00E7319F"/>
    <w:rPr>
      <w:rFonts w:asciiTheme="minorHAnsi" w:eastAsiaTheme="minorHAnsi" w:hAnsiTheme="minorHAnsi" w:cstheme="minorBidi"/>
      <w:sz w:val="22"/>
      <w:szCs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B4E4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7748">
      <w:bodyDiv w:val="1"/>
      <w:marLeft w:val="0"/>
      <w:marRight w:val="0"/>
      <w:marTop w:val="0"/>
      <w:marBottom w:val="0"/>
      <w:divBdr>
        <w:top w:val="none" w:sz="0" w:space="0" w:color="auto"/>
        <w:left w:val="none" w:sz="0" w:space="0" w:color="auto"/>
        <w:bottom w:val="none" w:sz="0" w:space="0" w:color="auto"/>
        <w:right w:val="none" w:sz="0" w:space="0" w:color="auto"/>
      </w:divBdr>
    </w:div>
    <w:div w:id="798375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476.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RAN/WG4_Radio/TSGR4_99-e/Docs/R4-210938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9-e/Docs/R4-211068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99-e/Docs/R4-2109015.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9-e/Docs/R4-2110172.zip" TargetMode="External"/><Relationship Id="rId23" Type="http://schemas.openxmlformats.org/officeDocument/2006/relationships/fontTable" Target="fontTable.xml"/><Relationship Id="rId10" Type="http://schemas.openxmlformats.org/officeDocument/2006/relationships/hyperlink" Target="https://www.3gpp.org/ftp/TSG_RAN/WG4_Radio/TSGR4_99-e/Docs/R4-2108786.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WG4_Radio/TSGR4_99-e/Docs/R4-2110687.zip" TargetMode="External"/><Relationship Id="rId14" Type="http://schemas.openxmlformats.org/officeDocument/2006/relationships/hyperlink" Target="https://www.3gpp.org/ftp/TSG_RAN/WG4_Radio/TSGR4_99-e/Docs/R4-210998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D898E-502A-425F-8987-47579489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2021-04-20T00:34:00Z</dcterms:created>
  <dcterms:modified xsi:type="dcterms:W3CDTF">2021-05-25T21:45:00Z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1618829411</vt:lpwstr>
  </property>
</Properties>
</file>